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D0B00" w14:textId="77777777" w:rsidR="00E8666F" w:rsidRPr="00EC545E" w:rsidRDefault="00E8666F" w:rsidP="00442CA5">
      <w:pPr>
        <w:spacing w:after="0" w:line="240" w:lineRule="auto"/>
        <w:ind w:left="10206"/>
        <w:jc w:val="center"/>
        <w:rPr>
          <w:rFonts w:ascii="Times New Roman" w:hAnsi="Times New Roman"/>
          <w:sz w:val="28"/>
          <w:szCs w:val="24"/>
        </w:rPr>
      </w:pPr>
      <w:bookmarkStart w:id="0" w:name="_GoBack"/>
      <w:bookmarkEnd w:id="0"/>
    </w:p>
    <w:p w14:paraId="4A5BACC8" w14:textId="77777777" w:rsidR="0018509C" w:rsidRPr="0018509C" w:rsidRDefault="0018509C" w:rsidP="008175D6">
      <w:pPr>
        <w:ind w:left="7080" w:firstLine="708"/>
        <w:jc w:val="right"/>
        <w:rPr>
          <w:rFonts w:ascii="Times New Roman" w:hAnsi="Times New Roman"/>
          <w:sz w:val="24"/>
          <w:szCs w:val="24"/>
        </w:rPr>
      </w:pPr>
      <w:r w:rsidRPr="0018509C">
        <w:rPr>
          <w:rFonts w:ascii="Times New Roman" w:hAnsi="Times New Roman"/>
          <w:sz w:val="24"/>
          <w:szCs w:val="24"/>
        </w:rPr>
        <w:t xml:space="preserve">Приложение № </w:t>
      </w:r>
      <w:r w:rsidR="00BC0F9E">
        <w:rPr>
          <w:rFonts w:ascii="Times New Roman" w:hAnsi="Times New Roman"/>
          <w:sz w:val="24"/>
          <w:szCs w:val="24"/>
        </w:rPr>
        <w:t>3</w:t>
      </w:r>
    </w:p>
    <w:p w14:paraId="3A004DD2" w14:textId="77777777" w:rsidR="0018509C" w:rsidRDefault="0018509C" w:rsidP="0018509C">
      <w:pPr>
        <w:ind w:left="7080"/>
        <w:jc w:val="right"/>
        <w:rPr>
          <w:rFonts w:ascii="Times New Roman" w:hAnsi="Times New Roman"/>
          <w:sz w:val="24"/>
          <w:szCs w:val="24"/>
        </w:rPr>
      </w:pPr>
      <w:r w:rsidRPr="0018509C">
        <w:rPr>
          <w:rFonts w:ascii="Times New Roman" w:hAnsi="Times New Roman"/>
          <w:sz w:val="24"/>
          <w:szCs w:val="24"/>
        </w:rPr>
        <w:t xml:space="preserve">к Положению о закупке </w:t>
      </w:r>
    </w:p>
    <w:p w14:paraId="38B650F9" w14:textId="77777777" w:rsidR="0018509C" w:rsidRDefault="0018509C" w:rsidP="00C367F5">
      <w:pPr>
        <w:rPr>
          <w:rFonts w:ascii="Times New Roman" w:hAnsi="Times New Roman"/>
          <w:sz w:val="24"/>
          <w:szCs w:val="24"/>
        </w:rPr>
      </w:pPr>
    </w:p>
    <w:p w14:paraId="454D3893" w14:textId="77777777" w:rsidR="00C367F5" w:rsidRPr="00EC545E" w:rsidRDefault="00C367F5" w:rsidP="00C367F5">
      <w:pPr>
        <w:rPr>
          <w:rFonts w:ascii="Times New Roman" w:hAnsi="Times New Roman"/>
          <w:sz w:val="24"/>
          <w:szCs w:val="24"/>
        </w:rPr>
      </w:pPr>
      <w:r w:rsidRPr="00EC545E">
        <w:rPr>
          <w:rFonts w:ascii="Times New Roman" w:hAnsi="Times New Roman"/>
          <w:sz w:val="24"/>
          <w:szCs w:val="24"/>
        </w:rPr>
        <w:t xml:space="preserve">Раздел </w:t>
      </w:r>
      <w:r w:rsidR="009A6668">
        <w:rPr>
          <w:rFonts w:ascii="Times New Roman" w:hAnsi="Times New Roman"/>
          <w:sz w:val="24"/>
          <w:szCs w:val="24"/>
        </w:rPr>
        <w:t>3</w:t>
      </w:r>
    </w:p>
    <w:p w14:paraId="3E802A42" w14:textId="77777777" w:rsidR="00D77BCD" w:rsidRPr="00E142B2" w:rsidRDefault="00D77BCD"/>
    <w:p w14:paraId="55E1EB0F" w14:textId="77777777" w:rsidR="008737D5" w:rsidRPr="00EC545E" w:rsidRDefault="008737D5" w:rsidP="00D2525A">
      <w:pPr>
        <w:spacing w:after="0" w:line="240" w:lineRule="auto"/>
        <w:jc w:val="center"/>
        <w:outlineLvl w:val="0"/>
        <w:rPr>
          <w:rFonts w:ascii="Times New Roman" w:hAnsi="Times New Roman"/>
          <w:sz w:val="28"/>
          <w:szCs w:val="28"/>
        </w:rPr>
      </w:pPr>
      <w:r w:rsidRPr="00EC545E">
        <w:rPr>
          <w:rFonts w:ascii="Times New Roman" w:hAnsi="Times New Roman"/>
          <w:sz w:val="28"/>
          <w:szCs w:val="28"/>
        </w:rPr>
        <w:t xml:space="preserve">ПОРЯДОК </w:t>
      </w:r>
      <w:r w:rsidR="00C367F5" w:rsidRPr="00EC545E">
        <w:rPr>
          <w:rFonts w:ascii="Times New Roman" w:hAnsi="Times New Roman"/>
          <w:sz w:val="28"/>
          <w:szCs w:val="28"/>
        </w:rPr>
        <w:t xml:space="preserve">ПОДГОТОВКИ К ПРОВЕДЕНИЮ И </w:t>
      </w:r>
      <w:r w:rsidRPr="00EC545E">
        <w:rPr>
          <w:rFonts w:ascii="Times New Roman" w:hAnsi="Times New Roman"/>
          <w:sz w:val="28"/>
          <w:szCs w:val="28"/>
        </w:rPr>
        <w:t>ПРОВЕДЕНИ</w:t>
      </w:r>
      <w:r w:rsidR="002B49E3" w:rsidRPr="00EC545E">
        <w:rPr>
          <w:rFonts w:ascii="Times New Roman" w:hAnsi="Times New Roman"/>
          <w:sz w:val="28"/>
          <w:szCs w:val="28"/>
        </w:rPr>
        <w:t>Е</w:t>
      </w:r>
      <w:r w:rsidRPr="00EC545E">
        <w:rPr>
          <w:rFonts w:ascii="Times New Roman" w:hAnsi="Times New Roman"/>
          <w:sz w:val="28"/>
          <w:szCs w:val="28"/>
        </w:rPr>
        <w:t xml:space="preserve"> </w:t>
      </w:r>
      <w:r w:rsidR="002B49E3" w:rsidRPr="00EC545E">
        <w:rPr>
          <w:rFonts w:ascii="Times New Roman" w:hAnsi="Times New Roman"/>
          <w:sz w:val="28"/>
          <w:szCs w:val="28"/>
        </w:rPr>
        <w:t>НЕКОНКУРЕНТНЫХ</w:t>
      </w:r>
      <w:r w:rsidR="00FD6D72" w:rsidRPr="00EC545E">
        <w:rPr>
          <w:rFonts w:ascii="Times New Roman" w:hAnsi="Times New Roman"/>
          <w:sz w:val="28"/>
          <w:szCs w:val="28"/>
        </w:rPr>
        <w:t xml:space="preserve"> ЗАКУПОК</w:t>
      </w:r>
      <w:r w:rsidR="004F18A9">
        <w:rPr>
          <w:rFonts w:ascii="Times New Roman" w:hAnsi="Times New Roman"/>
          <w:sz w:val="28"/>
          <w:szCs w:val="28"/>
        </w:rPr>
        <w:t xml:space="preserve"> (</w:t>
      </w:r>
      <w:r w:rsidR="006C7304">
        <w:rPr>
          <w:rFonts w:ascii="Times New Roman" w:hAnsi="Times New Roman"/>
          <w:sz w:val="28"/>
          <w:szCs w:val="28"/>
        </w:rPr>
        <w:t>ЗАКУПОК У ЕДИНСТВЕННОГО ПОСТАВЩИКА</w:t>
      </w:r>
      <w:r w:rsidR="00E300EF">
        <w:rPr>
          <w:rFonts w:ascii="Times New Roman" w:hAnsi="Times New Roman"/>
          <w:sz w:val="28"/>
          <w:szCs w:val="28"/>
        </w:rPr>
        <w:t>, МЕЛКИХ ЗАКУПОК</w:t>
      </w:r>
      <w:r w:rsidR="004F18A9">
        <w:rPr>
          <w:rFonts w:ascii="Times New Roman" w:hAnsi="Times New Roman"/>
          <w:sz w:val="28"/>
          <w:szCs w:val="28"/>
        </w:rPr>
        <w:t>) И УПРОЩЕННЫХ ЗАКУПОК</w:t>
      </w:r>
    </w:p>
    <w:p w14:paraId="57038A6B" w14:textId="77777777" w:rsidR="00A2731C" w:rsidRPr="00EC545E" w:rsidRDefault="00A2731C" w:rsidP="008737D5">
      <w:pPr>
        <w:spacing w:after="0" w:line="240" w:lineRule="auto"/>
        <w:jc w:val="center"/>
        <w:rPr>
          <w:rFonts w:ascii="Times New Roman" w:hAnsi="Times New Roman"/>
          <w:sz w:val="28"/>
          <w:szCs w:val="28"/>
        </w:rPr>
      </w:pPr>
    </w:p>
    <w:p w14:paraId="3DE22142" w14:textId="77777777" w:rsidR="006F0371" w:rsidRDefault="006C7304" w:rsidP="00294C02">
      <w:pPr>
        <w:pStyle w:val="-3"/>
        <w:numPr>
          <w:ilvl w:val="0"/>
          <w:numId w:val="0"/>
        </w:numPr>
        <w:tabs>
          <w:tab w:val="left" w:pos="775"/>
          <w:tab w:val="left" w:pos="1843"/>
        </w:tabs>
        <w:rPr>
          <w:sz w:val="24"/>
        </w:rPr>
      </w:pPr>
      <w:r>
        <w:rPr>
          <w:sz w:val="24"/>
        </w:rPr>
        <w:t>Прямые з</w:t>
      </w:r>
      <w:r w:rsidR="00A87827" w:rsidRPr="00EC545E">
        <w:rPr>
          <w:sz w:val="24"/>
        </w:rPr>
        <w:t xml:space="preserve">акупки у единственного поставщика, мелкие </w:t>
      </w:r>
      <w:r w:rsidR="004F18A9">
        <w:rPr>
          <w:sz w:val="24"/>
        </w:rPr>
        <w:t xml:space="preserve">и упрощенные </w:t>
      </w:r>
      <w:r w:rsidR="00A87827" w:rsidRPr="00EC545E">
        <w:rPr>
          <w:sz w:val="24"/>
        </w:rPr>
        <w:t>закупки</w:t>
      </w:r>
      <w:r w:rsidR="00D03DB2">
        <w:rPr>
          <w:sz w:val="24"/>
        </w:rPr>
        <w:t xml:space="preserve"> </w:t>
      </w:r>
      <w:r w:rsidR="00A87827" w:rsidRPr="00EC545E">
        <w:rPr>
          <w:sz w:val="24"/>
        </w:rPr>
        <w:t xml:space="preserve">проводятся при наличии </w:t>
      </w:r>
      <w:r w:rsidR="00DB74C8" w:rsidRPr="00EC545E">
        <w:rPr>
          <w:sz w:val="24"/>
        </w:rPr>
        <w:t xml:space="preserve">соответствующих </w:t>
      </w:r>
      <w:r w:rsidR="00A87827" w:rsidRPr="00EC545E">
        <w:rPr>
          <w:sz w:val="24"/>
        </w:rPr>
        <w:t>оснований, определённых в ст</w:t>
      </w:r>
      <w:r w:rsidR="00D93921" w:rsidRPr="00EC545E">
        <w:rPr>
          <w:sz w:val="24"/>
        </w:rPr>
        <w:t>.</w:t>
      </w:r>
      <w:r w:rsidR="00A87827" w:rsidRPr="00EC545E">
        <w:rPr>
          <w:sz w:val="24"/>
        </w:rPr>
        <w:t xml:space="preserve"> </w:t>
      </w:r>
      <w:r w:rsidR="004F18A9">
        <w:rPr>
          <w:sz w:val="24"/>
        </w:rPr>
        <w:t>4.2.1</w:t>
      </w:r>
      <w:r w:rsidR="003D4D3B">
        <w:rPr>
          <w:sz w:val="24"/>
        </w:rPr>
        <w:t xml:space="preserve"> (для упрощенных закупок) и ст.</w:t>
      </w:r>
      <w:r w:rsidR="004F18A9">
        <w:rPr>
          <w:sz w:val="24"/>
        </w:rPr>
        <w:t xml:space="preserve"> </w:t>
      </w:r>
      <w:r w:rsidR="006F0371" w:rsidRPr="00EC545E">
        <w:rPr>
          <w:sz w:val="24"/>
        </w:rPr>
        <w:t>4.2</w:t>
      </w:r>
      <w:r w:rsidR="00A87827" w:rsidRPr="00EC545E">
        <w:rPr>
          <w:sz w:val="24"/>
        </w:rPr>
        <w:t>.2</w:t>
      </w:r>
      <w:r w:rsidR="003D4D3B">
        <w:rPr>
          <w:sz w:val="24"/>
        </w:rPr>
        <w:t xml:space="preserve"> (для неконкурентных закупок)</w:t>
      </w:r>
      <w:r w:rsidR="006F0371" w:rsidRPr="00EC545E">
        <w:rPr>
          <w:sz w:val="24"/>
        </w:rPr>
        <w:t>.</w:t>
      </w:r>
      <w:r w:rsidR="004F18A9">
        <w:rPr>
          <w:sz w:val="24"/>
        </w:rPr>
        <w:t xml:space="preserve"> </w:t>
      </w:r>
    </w:p>
    <w:p w14:paraId="2722BA85" w14:textId="5B2AFE72" w:rsidR="00FD6D72" w:rsidRPr="00EC545E" w:rsidRDefault="002B49E3" w:rsidP="00294C02">
      <w:pPr>
        <w:pStyle w:val="-6"/>
        <w:numPr>
          <w:ilvl w:val="0"/>
          <w:numId w:val="0"/>
        </w:numPr>
        <w:tabs>
          <w:tab w:val="left" w:pos="775"/>
          <w:tab w:val="left" w:pos="1843"/>
        </w:tabs>
        <w:rPr>
          <w:sz w:val="24"/>
        </w:rPr>
      </w:pPr>
      <w:r w:rsidRPr="00EC545E">
        <w:rPr>
          <w:sz w:val="24"/>
        </w:rPr>
        <w:t xml:space="preserve">При проведении </w:t>
      </w:r>
      <w:r w:rsidR="00FD6D72" w:rsidRPr="00EC545E">
        <w:rPr>
          <w:sz w:val="24"/>
        </w:rPr>
        <w:t>неконкурентных</w:t>
      </w:r>
      <w:r w:rsidRPr="00EC545E">
        <w:rPr>
          <w:sz w:val="24"/>
        </w:rPr>
        <w:t xml:space="preserve"> закуп</w:t>
      </w:r>
      <w:r w:rsidR="00FD6D72" w:rsidRPr="00EC545E">
        <w:rPr>
          <w:sz w:val="24"/>
        </w:rPr>
        <w:t>о</w:t>
      </w:r>
      <w:r w:rsidRPr="00EC545E">
        <w:rPr>
          <w:sz w:val="24"/>
        </w:rPr>
        <w:t>к</w:t>
      </w:r>
      <w:r w:rsidR="002655CC">
        <w:rPr>
          <w:sz w:val="24"/>
        </w:rPr>
        <w:t>, Упрощенной закупки</w:t>
      </w:r>
      <w:r w:rsidRPr="00EC545E">
        <w:rPr>
          <w:sz w:val="24"/>
        </w:rPr>
        <w:t xml:space="preserve"> </w:t>
      </w:r>
      <w:r w:rsidR="00A64D82" w:rsidRPr="00EC545E">
        <w:rPr>
          <w:sz w:val="24"/>
        </w:rPr>
        <w:t>учитывает</w:t>
      </w:r>
      <w:r w:rsidR="002655CC">
        <w:rPr>
          <w:sz w:val="24"/>
        </w:rPr>
        <w:t>ся</w:t>
      </w:r>
      <w:r w:rsidR="00A64D82" w:rsidRPr="00EC545E">
        <w:rPr>
          <w:sz w:val="24"/>
        </w:rPr>
        <w:t xml:space="preserve"> экономическ</w:t>
      </w:r>
      <w:r w:rsidR="002655CC">
        <w:rPr>
          <w:sz w:val="24"/>
        </w:rPr>
        <w:t>ая</w:t>
      </w:r>
      <w:r w:rsidR="00A64D82" w:rsidRPr="00EC545E">
        <w:rPr>
          <w:sz w:val="24"/>
        </w:rPr>
        <w:t xml:space="preserve"> эффективность закупки и надежность поставщиков</w:t>
      </w:r>
      <w:r w:rsidR="008175D6">
        <w:rPr>
          <w:sz w:val="24"/>
        </w:rPr>
        <w:t>.</w:t>
      </w:r>
    </w:p>
    <w:p w14:paraId="7A5A361D" w14:textId="77777777" w:rsidR="00A3459D" w:rsidRPr="008915C1" w:rsidRDefault="00A3459D" w:rsidP="00967A8B">
      <w:pPr>
        <w:spacing w:after="0" w:line="240" w:lineRule="auto"/>
        <w:rPr>
          <w:rFonts w:ascii="Times New Roman" w:hAnsi="Times New Roman"/>
          <w:sz w:val="24"/>
          <w:szCs w:val="24"/>
        </w:rPr>
      </w:pPr>
    </w:p>
    <w:p w14:paraId="71DAE068" w14:textId="77777777" w:rsidR="00A3459D" w:rsidRPr="008915C1" w:rsidRDefault="00A3459D" w:rsidP="008737D5">
      <w:pPr>
        <w:spacing w:after="0" w:line="240" w:lineRule="auto"/>
        <w:jc w:val="center"/>
        <w:rPr>
          <w:rFonts w:ascii="Times New Roman" w:hAnsi="Times New Roman"/>
          <w:sz w:val="24"/>
          <w:szCs w:val="24"/>
        </w:rPr>
      </w:pPr>
    </w:p>
    <w:tbl>
      <w:tblPr>
        <w:tblW w:w="154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2835"/>
        <w:gridCol w:w="8647"/>
        <w:gridCol w:w="3544"/>
      </w:tblGrid>
      <w:tr w:rsidR="0075475E" w:rsidRPr="00236608" w14:paraId="74E4DD51" w14:textId="77777777" w:rsidTr="00D819F6">
        <w:tc>
          <w:tcPr>
            <w:tcW w:w="426" w:type="dxa"/>
          </w:tcPr>
          <w:p w14:paraId="74DFE8F1" w14:textId="77777777" w:rsidR="00381814" w:rsidRPr="00236608" w:rsidRDefault="00381814" w:rsidP="00236608">
            <w:pPr>
              <w:spacing w:after="0" w:line="240" w:lineRule="auto"/>
              <w:rPr>
                <w:rFonts w:ascii="Times New Roman" w:hAnsi="Times New Roman"/>
                <w:sz w:val="24"/>
                <w:szCs w:val="24"/>
              </w:rPr>
            </w:pPr>
            <w:r w:rsidRPr="00236608">
              <w:rPr>
                <w:rFonts w:ascii="Times New Roman" w:hAnsi="Times New Roman"/>
                <w:sz w:val="24"/>
                <w:szCs w:val="24"/>
              </w:rPr>
              <w:t>№</w:t>
            </w:r>
          </w:p>
        </w:tc>
        <w:tc>
          <w:tcPr>
            <w:tcW w:w="2835" w:type="dxa"/>
            <w:shd w:val="clear" w:color="auto" w:fill="auto"/>
          </w:tcPr>
          <w:p w14:paraId="4CF86CCC" w14:textId="77777777" w:rsidR="00381814" w:rsidRPr="00236608" w:rsidRDefault="00381814" w:rsidP="00236608">
            <w:pPr>
              <w:spacing w:after="0" w:line="240" w:lineRule="auto"/>
              <w:rPr>
                <w:rFonts w:ascii="Times New Roman" w:hAnsi="Times New Roman"/>
                <w:sz w:val="24"/>
                <w:szCs w:val="24"/>
              </w:rPr>
            </w:pPr>
            <w:r w:rsidRPr="00236608">
              <w:rPr>
                <w:rFonts w:ascii="Times New Roman" w:hAnsi="Times New Roman"/>
                <w:sz w:val="24"/>
                <w:szCs w:val="24"/>
              </w:rPr>
              <w:t>Шаг</w:t>
            </w:r>
          </w:p>
        </w:tc>
        <w:tc>
          <w:tcPr>
            <w:tcW w:w="8647" w:type="dxa"/>
            <w:shd w:val="clear" w:color="auto" w:fill="auto"/>
          </w:tcPr>
          <w:p w14:paraId="7172A2B3" w14:textId="77777777" w:rsidR="00381814" w:rsidRPr="00236608" w:rsidRDefault="00381814" w:rsidP="00236608">
            <w:pPr>
              <w:spacing w:after="0" w:line="240" w:lineRule="auto"/>
              <w:rPr>
                <w:rFonts w:ascii="Times New Roman" w:hAnsi="Times New Roman"/>
                <w:sz w:val="24"/>
                <w:szCs w:val="24"/>
              </w:rPr>
            </w:pPr>
            <w:r w:rsidRPr="00236608">
              <w:rPr>
                <w:rFonts w:ascii="Times New Roman" w:hAnsi="Times New Roman"/>
                <w:sz w:val="24"/>
                <w:szCs w:val="24"/>
              </w:rPr>
              <w:t>Содержание процесса</w:t>
            </w:r>
          </w:p>
        </w:tc>
        <w:tc>
          <w:tcPr>
            <w:tcW w:w="3544" w:type="dxa"/>
            <w:shd w:val="clear" w:color="auto" w:fill="auto"/>
          </w:tcPr>
          <w:p w14:paraId="55D8B000" w14:textId="77777777" w:rsidR="00381814" w:rsidRPr="00236608"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Результат</w:t>
            </w:r>
          </w:p>
        </w:tc>
      </w:tr>
      <w:tr w:rsidR="0075475E" w:rsidRPr="00236608" w14:paraId="323651DE" w14:textId="77777777" w:rsidTr="00D819F6">
        <w:trPr>
          <w:trHeight w:val="1438"/>
        </w:trPr>
        <w:tc>
          <w:tcPr>
            <w:tcW w:w="426" w:type="dxa"/>
            <w:tcBorders>
              <w:bottom w:val="single" w:sz="4" w:space="0" w:color="auto"/>
            </w:tcBorders>
          </w:tcPr>
          <w:p w14:paraId="0B0B6D28" w14:textId="77777777" w:rsidR="00381814" w:rsidRPr="00E87928" w:rsidRDefault="00381814" w:rsidP="005B7F59">
            <w:pPr>
              <w:pStyle w:val="ab"/>
              <w:numPr>
                <w:ilvl w:val="0"/>
                <w:numId w:val="10"/>
              </w:numPr>
              <w:spacing w:after="0" w:line="240" w:lineRule="auto"/>
              <w:ind w:hanging="686"/>
              <w:jc w:val="center"/>
              <w:rPr>
                <w:rFonts w:ascii="Times New Roman" w:hAnsi="Times New Roman"/>
                <w:sz w:val="24"/>
                <w:szCs w:val="24"/>
              </w:rPr>
            </w:pPr>
          </w:p>
        </w:tc>
        <w:tc>
          <w:tcPr>
            <w:tcW w:w="2835" w:type="dxa"/>
            <w:shd w:val="clear" w:color="auto" w:fill="auto"/>
          </w:tcPr>
          <w:p w14:paraId="50674D67" w14:textId="77777777" w:rsidR="00381814" w:rsidRPr="00236608" w:rsidRDefault="00381814" w:rsidP="00236608">
            <w:pPr>
              <w:spacing w:after="0" w:line="240" w:lineRule="auto"/>
              <w:rPr>
                <w:rFonts w:ascii="Times New Roman" w:hAnsi="Times New Roman"/>
                <w:sz w:val="24"/>
                <w:szCs w:val="24"/>
              </w:rPr>
            </w:pPr>
            <w:r w:rsidRPr="00236608">
              <w:rPr>
                <w:rFonts w:ascii="Times New Roman" w:hAnsi="Times New Roman"/>
                <w:sz w:val="24"/>
                <w:szCs w:val="24"/>
              </w:rPr>
              <w:t>Шаг 1</w:t>
            </w:r>
          </w:p>
          <w:p w14:paraId="26115943" w14:textId="77777777" w:rsidR="00381814" w:rsidRPr="00236608" w:rsidRDefault="00381814" w:rsidP="00236608">
            <w:pPr>
              <w:spacing w:after="0" w:line="240" w:lineRule="auto"/>
              <w:rPr>
                <w:rFonts w:ascii="Times New Roman" w:hAnsi="Times New Roman"/>
                <w:b/>
                <w:sz w:val="24"/>
                <w:szCs w:val="24"/>
              </w:rPr>
            </w:pPr>
            <w:r w:rsidRPr="00236608">
              <w:rPr>
                <w:rFonts w:ascii="Times New Roman" w:hAnsi="Times New Roman"/>
                <w:b/>
                <w:sz w:val="24"/>
                <w:szCs w:val="24"/>
              </w:rPr>
              <w:t>Определение требований и условий закупки</w:t>
            </w:r>
          </w:p>
        </w:tc>
        <w:tc>
          <w:tcPr>
            <w:tcW w:w="8647" w:type="dxa"/>
            <w:shd w:val="clear" w:color="auto" w:fill="auto"/>
          </w:tcPr>
          <w:p w14:paraId="029A27F3" w14:textId="77777777" w:rsidR="00381814" w:rsidRPr="00236608" w:rsidRDefault="00381814" w:rsidP="005B7F59">
            <w:pPr>
              <w:pStyle w:val="2"/>
              <w:numPr>
                <w:ilvl w:val="1"/>
                <w:numId w:val="3"/>
              </w:numPr>
              <w:tabs>
                <w:tab w:val="clear" w:pos="1985"/>
                <w:tab w:val="num" w:pos="460"/>
              </w:tabs>
              <w:ind w:firstLine="34"/>
              <w:jc w:val="both"/>
              <w:rPr>
                <w:rFonts w:eastAsia="Calibri"/>
                <w:b w:val="0"/>
                <w:bCs w:val="0"/>
                <w:spacing w:val="-4"/>
                <w:sz w:val="24"/>
                <w:szCs w:val="24"/>
                <w:lang w:eastAsia="en-US"/>
              </w:rPr>
            </w:pPr>
            <w:r w:rsidRPr="00236608">
              <w:rPr>
                <w:rFonts w:eastAsia="Calibri"/>
                <w:b w:val="0"/>
                <w:bCs w:val="0"/>
                <w:spacing w:val="-4"/>
                <w:sz w:val="24"/>
                <w:szCs w:val="24"/>
                <w:lang w:eastAsia="en-US"/>
              </w:rPr>
              <w:t xml:space="preserve">Установление требований и условий закупки осуществляется в соответствии с положениями ст.5.1 - 5.2.2 </w:t>
            </w:r>
            <w:r w:rsidR="00967A8B">
              <w:rPr>
                <w:rFonts w:eastAsia="Calibri"/>
                <w:b w:val="0"/>
                <w:bCs w:val="0"/>
                <w:spacing w:val="-4"/>
                <w:sz w:val="24"/>
                <w:szCs w:val="24"/>
                <w:lang w:eastAsia="en-US"/>
              </w:rPr>
              <w:t>Положения</w:t>
            </w:r>
            <w:r w:rsidRPr="00236608">
              <w:rPr>
                <w:rFonts w:eastAsia="Calibri"/>
                <w:b w:val="0"/>
                <w:bCs w:val="0"/>
                <w:spacing w:val="-4"/>
                <w:sz w:val="24"/>
                <w:szCs w:val="24"/>
                <w:lang w:eastAsia="en-US"/>
              </w:rPr>
              <w:t>.</w:t>
            </w:r>
          </w:p>
        </w:tc>
        <w:tc>
          <w:tcPr>
            <w:tcW w:w="3544" w:type="dxa"/>
            <w:shd w:val="clear" w:color="auto" w:fill="auto"/>
          </w:tcPr>
          <w:p w14:paraId="6EFB4920" w14:textId="77777777" w:rsidR="00381814"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Разработанное ТЗ</w:t>
            </w:r>
          </w:p>
          <w:p w14:paraId="39314524" w14:textId="77777777" w:rsidR="00381814" w:rsidRPr="00236608"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Проект договора</w:t>
            </w:r>
          </w:p>
        </w:tc>
      </w:tr>
      <w:tr w:rsidR="0075475E" w:rsidRPr="00236608" w14:paraId="2531DA2F" w14:textId="77777777" w:rsidTr="00D819F6">
        <w:trPr>
          <w:trHeight w:val="1428"/>
        </w:trPr>
        <w:tc>
          <w:tcPr>
            <w:tcW w:w="426" w:type="dxa"/>
            <w:vMerge w:val="restart"/>
          </w:tcPr>
          <w:p w14:paraId="68EF78AE" w14:textId="77777777" w:rsidR="00381814" w:rsidRPr="00381814" w:rsidRDefault="00381814" w:rsidP="005B7F59">
            <w:pPr>
              <w:pStyle w:val="ab"/>
              <w:numPr>
                <w:ilvl w:val="0"/>
                <w:numId w:val="10"/>
              </w:numPr>
              <w:spacing w:after="0" w:line="240" w:lineRule="auto"/>
              <w:ind w:hanging="686"/>
              <w:jc w:val="center"/>
              <w:rPr>
                <w:rFonts w:ascii="Times New Roman" w:hAnsi="Times New Roman"/>
                <w:spacing w:val="-4"/>
                <w:sz w:val="24"/>
                <w:szCs w:val="24"/>
              </w:rPr>
            </w:pPr>
          </w:p>
        </w:tc>
        <w:tc>
          <w:tcPr>
            <w:tcW w:w="2835" w:type="dxa"/>
            <w:vMerge w:val="restart"/>
            <w:shd w:val="clear" w:color="auto" w:fill="auto"/>
          </w:tcPr>
          <w:p w14:paraId="45F58C8B" w14:textId="77777777" w:rsidR="00381814" w:rsidRPr="00236608" w:rsidRDefault="00381814" w:rsidP="00236608">
            <w:pPr>
              <w:spacing w:after="0" w:line="240" w:lineRule="auto"/>
              <w:rPr>
                <w:rFonts w:ascii="Times New Roman" w:hAnsi="Times New Roman"/>
                <w:spacing w:val="-4"/>
                <w:sz w:val="24"/>
                <w:szCs w:val="24"/>
              </w:rPr>
            </w:pPr>
            <w:r w:rsidRPr="00236608">
              <w:rPr>
                <w:rFonts w:ascii="Times New Roman" w:hAnsi="Times New Roman"/>
                <w:spacing w:val="-4"/>
                <w:sz w:val="24"/>
                <w:szCs w:val="24"/>
              </w:rPr>
              <w:t>Шаг 2</w:t>
            </w:r>
          </w:p>
          <w:p w14:paraId="781D8875" w14:textId="77777777" w:rsidR="00381814" w:rsidRPr="00236608" w:rsidRDefault="00381814" w:rsidP="00236608">
            <w:pPr>
              <w:spacing w:after="0" w:line="240" w:lineRule="auto"/>
              <w:rPr>
                <w:rFonts w:ascii="Times New Roman" w:hAnsi="Times New Roman"/>
                <w:b/>
                <w:spacing w:val="-4"/>
                <w:sz w:val="24"/>
                <w:szCs w:val="24"/>
              </w:rPr>
            </w:pPr>
            <w:r w:rsidRPr="00236608">
              <w:rPr>
                <w:rFonts w:ascii="Times New Roman" w:hAnsi="Times New Roman"/>
                <w:b/>
                <w:spacing w:val="-4"/>
                <w:sz w:val="24"/>
                <w:szCs w:val="24"/>
              </w:rPr>
              <w:t>Расчет НМЦ</w:t>
            </w:r>
          </w:p>
          <w:p w14:paraId="2008FA26" w14:textId="77777777" w:rsidR="00381814" w:rsidRPr="00236608" w:rsidRDefault="00381814" w:rsidP="00236608">
            <w:pPr>
              <w:spacing w:after="0" w:line="240" w:lineRule="auto"/>
              <w:rPr>
                <w:rFonts w:ascii="Times New Roman" w:hAnsi="Times New Roman"/>
                <w:spacing w:val="-4"/>
                <w:sz w:val="24"/>
                <w:szCs w:val="24"/>
              </w:rPr>
            </w:pPr>
          </w:p>
        </w:tc>
        <w:tc>
          <w:tcPr>
            <w:tcW w:w="8647" w:type="dxa"/>
            <w:tcBorders>
              <w:top w:val="single" w:sz="4" w:space="0" w:color="auto"/>
            </w:tcBorders>
            <w:shd w:val="clear" w:color="auto" w:fill="auto"/>
          </w:tcPr>
          <w:p w14:paraId="13715135" w14:textId="77777777" w:rsidR="00381814" w:rsidRPr="001F14C3" w:rsidRDefault="00381814" w:rsidP="005B7F59">
            <w:pPr>
              <w:pStyle w:val="ab"/>
              <w:numPr>
                <w:ilvl w:val="0"/>
                <w:numId w:val="4"/>
              </w:numPr>
              <w:tabs>
                <w:tab w:val="left" w:pos="0"/>
              </w:tabs>
              <w:autoSpaceDE w:val="0"/>
              <w:autoSpaceDN w:val="0"/>
              <w:spacing w:after="0" w:line="240" w:lineRule="auto"/>
              <w:ind w:left="34" w:hanging="34"/>
              <w:jc w:val="both"/>
              <w:rPr>
                <w:sz w:val="24"/>
              </w:rPr>
            </w:pPr>
            <w:r w:rsidRPr="001F14C3">
              <w:rPr>
                <w:rFonts w:ascii="Times New Roman" w:hAnsi="Times New Roman"/>
                <w:spacing w:val="-4"/>
                <w:sz w:val="24"/>
                <w:szCs w:val="24"/>
              </w:rPr>
              <w:t xml:space="preserve">При проведении прямой закупки у единственного поставщика </w:t>
            </w:r>
            <w:r w:rsidR="009E4E4B">
              <w:rPr>
                <w:rFonts w:ascii="Times New Roman" w:hAnsi="Times New Roman"/>
                <w:spacing w:val="-4"/>
                <w:sz w:val="24"/>
                <w:szCs w:val="24"/>
              </w:rPr>
              <w:t xml:space="preserve">или упрощенной закупки </w:t>
            </w:r>
            <w:r w:rsidRPr="001F14C3">
              <w:rPr>
                <w:rFonts w:ascii="Times New Roman" w:hAnsi="Times New Roman"/>
                <w:spacing w:val="-4"/>
                <w:sz w:val="24"/>
                <w:szCs w:val="24"/>
              </w:rPr>
              <w:t>расчет НМЦ осуществляется в соответствии с приложением №</w:t>
            </w:r>
            <w:r w:rsidR="009A6668">
              <w:rPr>
                <w:rFonts w:ascii="Times New Roman" w:hAnsi="Times New Roman"/>
                <w:spacing w:val="-4"/>
                <w:sz w:val="24"/>
                <w:szCs w:val="24"/>
              </w:rPr>
              <w:t>4</w:t>
            </w:r>
            <w:r w:rsidR="009A6668" w:rsidRPr="001F14C3">
              <w:rPr>
                <w:rFonts w:ascii="Times New Roman" w:hAnsi="Times New Roman"/>
                <w:spacing w:val="-4"/>
                <w:sz w:val="24"/>
                <w:szCs w:val="24"/>
              </w:rPr>
              <w:t xml:space="preserve"> </w:t>
            </w:r>
            <w:r w:rsidRPr="001F14C3">
              <w:rPr>
                <w:rFonts w:ascii="Times New Roman" w:hAnsi="Times New Roman"/>
                <w:spacing w:val="-4"/>
                <w:sz w:val="24"/>
                <w:szCs w:val="24"/>
              </w:rPr>
              <w:t>Положения.</w:t>
            </w:r>
          </w:p>
          <w:p w14:paraId="7D452A14" w14:textId="77777777" w:rsidR="00381814" w:rsidRPr="00236608" w:rsidRDefault="00381814" w:rsidP="00236608">
            <w:pPr>
              <w:pStyle w:val="-4"/>
              <w:numPr>
                <w:ilvl w:val="0"/>
                <w:numId w:val="0"/>
              </w:numPr>
              <w:tabs>
                <w:tab w:val="left" w:pos="0"/>
              </w:tabs>
              <w:rPr>
                <w:sz w:val="24"/>
              </w:rPr>
            </w:pPr>
          </w:p>
        </w:tc>
        <w:tc>
          <w:tcPr>
            <w:tcW w:w="3544" w:type="dxa"/>
            <w:vMerge w:val="restart"/>
            <w:tcBorders>
              <w:top w:val="single" w:sz="4" w:space="0" w:color="auto"/>
            </w:tcBorders>
            <w:shd w:val="clear" w:color="auto" w:fill="auto"/>
          </w:tcPr>
          <w:p w14:paraId="616C3A93" w14:textId="1B7031F5" w:rsidR="00381814" w:rsidRPr="00236608"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Ценовой анализ, подготовленны</w:t>
            </w:r>
            <w:r>
              <w:rPr>
                <w:rFonts w:ascii="Times New Roman" w:hAnsi="Times New Roman"/>
                <w:sz w:val="24"/>
                <w:szCs w:val="24"/>
              </w:rPr>
              <w:t>й</w:t>
            </w:r>
            <w:r w:rsidRPr="00236608">
              <w:rPr>
                <w:rFonts w:ascii="Times New Roman" w:hAnsi="Times New Roman"/>
                <w:sz w:val="24"/>
                <w:szCs w:val="24"/>
              </w:rPr>
              <w:t xml:space="preserve"> в соответствии с требованиями </w:t>
            </w:r>
            <w:r>
              <w:rPr>
                <w:rFonts w:ascii="Times New Roman" w:hAnsi="Times New Roman"/>
                <w:sz w:val="24"/>
                <w:szCs w:val="24"/>
              </w:rPr>
              <w:t>в приложени</w:t>
            </w:r>
            <w:r w:rsidR="009359A0">
              <w:rPr>
                <w:rFonts w:ascii="Times New Roman" w:hAnsi="Times New Roman"/>
                <w:sz w:val="24"/>
                <w:szCs w:val="24"/>
              </w:rPr>
              <w:t>и</w:t>
            </w:r>
            <w:r w:rsidRPr="00236608">
              <w:rPr>
                <w:rFonts w:ascii="Times New Roman" w:hAnsi="Times New Roman"/>
                <w:sz w:val="24"/>
                <w:szCs w:val="24"/>
              </w:rPr>
              <w:t xml:space="preserve"> </w:t>
            </w:r>
            <w:r w:rsidR="00967A8B">
              <w:rPr>
                <w:rFonts w:ascii="Times New Roman" w:hAnsi="Times New Roman"/>
                <w:sz w:val="24"/>
                <w:szCs w:val="24"/>
              </w:rPr>
              <w:t xml:space="preserve">№ </w:t>
            </w:r>
            <w:r w:rsidR="009A6668">
              <w:rPr>
                <w:rFonts w:ascii="Times New Roman" w:hAnsi="Times New Roman"/>
                <w:sz w:val="24"/>
                <w:szCs w:val="24"/>
              </w:rPr>
              <w:t>4</w:t>
            </w:r>
            <w:r w:rsidR="009A6668" w:rsidRPr="00236608">
              <w:rPr>
                <w:rFonts w:ascii="Times New Roman" w:hAnsi="Times New Roman"/>
                <w:sz w:val="24"/>
                <w:szCs w:val="24"/>
              </w:rPr>
              <w:t xml:space="preserve"> </w:t>
            </w:r>
            <w:r w:rsidRPr="00236608">
              <w:rPr>
                <w:rFonts w:ascii="Times New Roman" w:hAnsi="Times New Roman"/>
                <w:sz w:val="24"/>
                <w:szCs w:val="24"/>
              </w:rPr>
              <w:t xml:space="preserve">к </w:t>
            </w:r>
            <w:r>
              <w:rPr>
                <w:rFonts w:ascii="Times New Roman" w:hAnsi="Times New Roman"/>
                <w:sz w:val="24"/>
                <w:szCs w:val="24"/>
              </w:rPr>
              <w:t>Положению</w:t>
            </w:r>
            <w:r w:rsidRPr="00236608">
              <w:rPr>
                <w:rFonts w:ascii="Times New Roman" w:hAnsi="Times New Roman"/>
                <w:sz w:val="24"/>
                <w:szCs w:val="24"/>
              </w:rPr>
              <w:t>.</w:t>
            </w:r>
          </w:p>
          <w:p w14:paraId="100FF63E" w14:textId="77777777" w:rsidR="00381814" w:rsidRDefault="00381814" w:rsidP="00236608">
            <w:pPr>
              <w:spacing w:after="0" w:line="240" w:lineRule="auto"/>
              <w:jc w:val="center"/>
              <w:rPr>
                <w:rFonts w:ascii="Times New Roman" w:hAnsi="Times New Roman"/>
                <w:sz w:val="24"/>
                <w:szCs w:val="24"/>
              </w:rPr>
            </w:pPr>
          </w:p>
          <w:p w14:paraId="4F665E06" w14:textId="77777777" w:rsidR="00381814" w:rsidRPr="00236608" w:rsidRDefault="00967A8B" w:rsidP="00967A8B">
            <w:pPr>
              <w:spacing w:after="0" w:line="240" w:lineRule="auto"/>
              <w:jc w:val="center"/>
              <w:rPr>
                <w:rFonts w:ascii="Times New Roman" w:hAnsi="Times New Roman"/>
                <w:sz w:val="24"/>
                <w:szCs w:val="24"/>
              </w:rPr>
            </w:pPr>
            <w:r>
              <w:rPr>
                <w:rFonts w:ascii="Times New Roman" w:hAnsi="Times New Roman"/>
                <w:sz w:val="24"/>
                <w:szCs w:val="24"/>
              </w:rPr>
              <w:lastRenderedPageBreak/>
              <w:t>Для мелких закупок ш</w:t>
            </w:r>
            <w:r w:rsidR="00381814" w:rsidRPr="00236608">
              <w:rPr>
                <w:rFonts w:ascii="Times New Roman" w:hAnsi="Times New Roman"/>
                <w:sz w:val="24"/>
                <w:szCs w:val="24"/>
              </w:rPr>
              <w:t xml:space="preserve">аг 2 </w:t>
            </w:r>
            <w:r>
              <w:rPr>
                <w:rFonts w:ascii="Times New Roman" w:hAnsi="Times New Roman"/>
                <w:sz w:val="24"/>
                <w:szCs w:val="24"/>
              </w:rPr>
              <w:t xml:space="preserve">может </w:t>
            </w:r>
            <w:r w:rsidR="00381814" w:rsidRPr="00236608">
              <w:rPr>
                <w:rFonts w:ascii="Times New Roman" w:hAnsi="Times New Roman"/>
                <w:sz w:val="24"/>
                <w:szCs w:val="24"/>
              </w:rPr>
              <w:t>пропуска</w:t>
            </w:r>
            <w:r>
              <w:rPr>
                <w:rFonts w:ascii="Times New Roman" w:hAnsi="Times New Roman"/>
                <w:sz w:val="24"/>
                <w:szCs w:val="24"/>
              </w:rPr>
              <w:t>ться</w:t>
            </w:r>
            <w:r w:rsidR="00381814" w:rsidRPr="00236608">
              <w:rPr>
                <w:rFonts w:ascii="Times New Roman" w:hAnsi="Times New Roman"/>
                <w:sz w:val="24"/>
                <w:szCs w:val="24"/>
              </w:rPr>
              <w:t xml:space="preserve"> </w:t>
            </w:r>
          </w:p>
        </w:tc>
      </w:tr>
      <w:tr w:rsidR="0075475E" w:rsidRPr="00236608" w14:paraId="5EC2486A" w14:textId="77777777" w:rsidTr="00D819F6">
        <w:trPr>
          <w:trHeight w:val="1852"/>
        </w:trPr>
        <w:tc>
          <w:tcPr>
            <w:tcW w:w="426" w:type="dxa"/>
            <w:vMerge/>
          </w:tcPr>
          <w:p w14:paraId="048BF3ED" w14:textId="77777777" w:rsidR="00381814" w:rsidRPr="00236608" w:rsidRDefault="00381814" w:rsidP="00D77BCD">
            <w:pPr>
              <w:rPr>
                <w:rFonts w:ascii="Times New Roman" w:hAnsi="Times New Roman"/>
                <w:spacing w:val="-4"/>
                <w:sz w:val="24"/>
                <w:szCs w:val="24"/>
              </w:rPr>
            </w:pPr>
          </w:p>
        </w:tc>
        <w:tc>
          <w:tcPr>
            <w:tcW w:w="2835" w:type="dxa"/>
            <w:vMerge/>
            <w:shd w:val="clear" w:color="auto" w:fill="auto"/>
          </w:tcPr>
          <w:p w14:paraId="08197D14" w14:textId="77777777" w:rsidR="00381814" w:rsidRPr="00236608" w:rsidRDefault="00381814" w:rsidP="00D77BCD">
            <w:pPr>
              <w:rPr>
                <w:rFonts w:ascii="Times New Roman" w:hAnsi="Times New Roman"/>
                <w:spacing w:val="-4"/>
                <w:sz w:val="24"/>
                <w:szCs w:val="24"/>
              </w:rPr>
            </w:pPr>
          </w:p>
        </w:tc>
        <w:tc>
          <w:tcPr>
            <w:tcW w:w="8647" w:type="dxa"/>
            <w:tcBorders>
              <w:top w:val="single" w:sz="4" w:space="0" w:color="auto"/>
            </w:tcBorders>
            <w:shd w:val="clear" w:color="auto" w:fill="auto"/>
          </w:tcPr>
          <w:p w14:paraId="54E021A9" w14:textId="77777777" w:rsidR="00381814" w:rsidRPr="00236608" w:rsidRDefault="00381814" w:rsidP="005B7F59">
            <w:pPr>
              <w:pStyle w:val="-4"/>
              <w:numPr>
                <w:ilvl w:val="0"/>
                <w:numId w:val="4"/>
              </w:numPr>
              <w:tabs>
                <w:tab w:val="left" w:pos="0"/>
              </w:tabs>
              <w:ind w:left="34" w:firstLine="0"/>
              <w:rPr>
                <w:spacing w:val="-4"/>
                <w:sz w:val="24"/>
              </w:rPr>
            </w:pPr>
            <w:r w:rsidRPr="00236608">
              <w:rPr>
                <w:spacing w:val="-4"/>
                <w:sz w:val="24"/>
              </w:rPr>
              <w:t xml:space="preserve">При проведении мелкой закупки расчет НМЦ не осуществляется. </w:t>
            </w:r>
          </w:p>
        </w:tc>
        <w:tc>
          <w:tcPr>
            <w:tcW w:w="3544" w:type="dxa"/>
            <w:vMerge/>
            <w:shd w:val="clear" w:color="auto" w:fill="auto"/>
          </w:tcPr>
          <w:p w14:paraId="35782F7B" w14:textId="77777777" w:rsidR="00381814" w:rsidRPr="00236608" w:rsidRDefault="00381814" w:rsidP="00236608">
            <w:pPr>
              <w:spacing w:after="0" w:line="240" w:lineRule="auto"/>
              <w:jc w:val="center"/>
              <w:rPr>
                <w:rFonts w:ascii="Times New Roman" w:hAnsi="Times New Roman"/>
                <w:sz w:val="24"/>
                <w:szCs w:val="24"/>
              </w:rPr>
            </w:pPr>
          </w:p>
        </w:tc>
      </w:tr>
      <w:tr w:rsidR="00D819F6" w:rsidRPr="00236608" w14:paraId="1F360F7E" w14:textId="77777777" w:rsidTr="00D819F6">
        <w:trPr>
          <w:trHeight w:val="7050"/>
        </w:trPr>
        <w:tc>
          <w:tcPr>
            <w:tcW w:w="426" w:type="dxa"/>
            <w:vMerge w:val="restart"/>
            <w:tcBorders>
              <w:top w:val="single" w:sz="4" w:space="0" w:color="auto"/>
            </w:tcBorders>
          </w:tcPr>
          <w:p w14:paraId="5E60F654" w14:textId="77777777" w:rsidR="00381814" w:rsidRPr="00442CA5" w:rsidRDefault="00381814" w:rsidP="005B7F59">
            <w:pPr>
              <w:pStyle w:val="ab"/>
              <w:numPr>
                <w:ilvl w:val="0"/>
                <w:numId w:val="10"/>
              </w:numPr>
              <w:spacing w:after="0" w:line="240" w:lineRule="auto"/>
              <w:ind w:left="318" w:hanging="284"/>
              <w:rPr>
                <w:rFonts w:ascii="Times New Roman" w:hAnsi="Times New Roman"/>
                <w:sz w:val="24"/>
                <w:szCs w:val="24"/>
              </w:rPr>
            </w:pPr>
          </w:p>
        </w:tc>
        <w:tc>
          <w:tcPr>
            <w:tcW w:w="2835" w:type="dxa"/>
            <w:tcBorders>
              <w:top w:val="single" w:sz="4" w:space="0" w:color="auto"/>
            </w:tcBorders>
            <w:shd w:val="clear" w:color="auto" w:fill="auto"/>
          </w:tcPr>
          <w:p w14:paraId="48D6DCF7" w14:textId="77777777" w:rsidR="00381814" w:rsidRPr="00442CA5" w:rsidRDefault="00381814" w:rsidP="00381814">
            <w:pPr>
              <w:pStyle w:val="ab"/>
              <w:spacing w:after="0" w:line="240" w:lineRule="auto"/>
              <w:ind w:left="34"/>
              <w:rPr>
                <w:rFonts w:ascii="Times New Roman" w:hAnsi="Times New Roman"/>
                <w:sz w:val="24"/>
                <w:szCs w:val="24"/>
              </w:rPr>
            </w:pPr>
            <w:r>
              <w:rPr>
                <w:rFonts w:ascii="Times New Roman" w:hAnsi="Times New Roman"/>
                <w:sz w:val="24"/>
                <w:szCs w:val="24"/>
              </w:rPr>
              <w:t xml:space="preserve">Шаг 3 </w:t>
            </w:r>
            <w:r w:rsidRPr="00381814">
              <w:rPr>
                <w:rFonts w:ascii="Times New Roman" w:hAnsi="Times New Roman"/>
                <w:b/>
                <w:sz w:val="24"/>
                <w:szCs w:val="24"/>
              </w:rPr>
              <w:t>выбор поставщика</w:t>
            </w:r>
          </w:p>
        </w:tc>
        <w:tc>
          <w:tcPr>
            <w:tcW w:w="8647" w:type="dxa"/>
            <w:tcBorders>
              <w:top w:val="single" w:sz="4" w:space="0" w:color="auto"/>
            </w:tcBorders>
            <w:shd w:val="clear" w:color="auto" w:fill="auto"/>
          </w:tcPr>
          <w:p w14:paraId="75E7D182" w14:textId="77777777" w:rsidR="00381814" w:rsidRPr="00E300EF" w:rsidRDefault="00381814" w:rsidP="00022B5D">
            <w:pPr>
              <w:pStyle w:val="-4"/>
              <w:numPr>
                <w:ilvl w:val="0"/>
                <w:numId w:val="5"/>
              </w:numPr>
              <w:ind w:left="34" w:firstLine="142"/>
              <w:rPr>
                <w:b/>
                <w:spacing w:val="-4"/>
                <w:sz w:val="24"/>
              </w:rPr>
            </w:pPr>
            <w:bookmarkStart w:id="1" w:name="_Ref407355682"/>
            <w:r w:rsidRPr="00E300EF">
              <w:rPr>
                <w:b/>
                <w:spacing w:val="-4"/>
                <w:sz w:val="24"/>
              </w:rPr>
              <w:t>При проведении прямой закупки у единственного поставщика:</w:t>
            </w:r>
          </w:p>
          <w:p w14:paraId="595D6A00" w14:textId="77777777" w:rsidR="00381814" w:rsidRPr="001F14C3" w:rsidRDefault="00381814" w:rsidP="00022B5D">
            <w:pPr>
              <w:pStyle w:val="ab"/>
              <w:numPr>
                <w:ilvl w:val="0"/>
                <w:numId w:val="6"/>
              </w:numPr>
              <w:spacing w:after="0" w:line="240" w:lineRule="auto"/>
              <w:ind w:left="34" w:firstLine="142"/>
              <w:jc w:val="both"/>
              <w:rPr>
                <w:rFonts w:ascii="Times New Roman" w:hAnsi="Times New Roman"/>
                <w:sz w:val="24"/>
                <w:szCs w:val="24"/>
              </w:rPr>
            </w:pPr>
            <w:r w:rsidRPr="001F14C3">
              <w:rPr>
                <w:rFonts w:ascii="Times New Roman" w:hAnsi="Times New Roman"/>
                <w:sz w:val="24"/>
                <w:szCs w:val="24"/>
              </w:rPr>
              <w:t>По результатам анализа источников информации</w:t>
            </w:r>
            <w:r w:rsidR="0008769D">
              <w:rPr>
                <w:rFonts w:ascii="Times New Roman" w:hAnsi="Times New Roman"/>
                <w:sz w:val="24"/>
                <w:szCs w:val="24"/>
              </w:rPr>
              <w:t>,</w:t>
            </w:r>
            <w:r w:rsidRPr="001F14C3">
              <w:rPr>
                <w:rFonts w:ascii="Times New Roman" w:hAnsi="Times New Roman"/>
                <w:sz w:val="24"/>
                <w:szCs w:val="24"/>
              </w:rPr>
              <w:t xml:space="preserve"> перечисленны</w:t>
            </w:r>
            <w:r w:rsidR="0008769D">
              <w:rPr>
                <w:rFonts w:ascii="Times New Roman" w:hAnsi="Times New Roman"/>
                <w:sz w:val="24"/>
                <w:szCs w:val="24"/>
              </w:rPr>
              <w:t>х</w:t>
            </w:r>
            <w:r w:rsidRPr="001F14C3">
              <w:rPr>
                <w:rFonts w:ascii="Times New Roman" w:hAnsi="Times New Roman"/>
                <w:sz w:val="24"/>
                <w:szCs w:val="24"/>
              </w:rPr>
              <w:t xml:space="preserve"> в приложении </w:t>
            </w:r>
            <w:r w:rsidR="00967A8B">
              <w:rPr>
                <w:rFonts w:ascii="Times New Roman" w:hAnsi="Times New Roman"/>
                <w:sz w:val="24"/>
                <w:szCs w:val="24"/>
              </w:rPr>
              <w:t xml:space="preserve">№ </w:t>
            </w:r>
            <w:r w:rsidR="00FF74A1">
              <w:rPr>
                <w:rFonts w:ascii="Times New Roman" w:hAnsi="Times New Roman"/>
                <w:sz w:val="24"/>
                <w:szCs w:val="24"/>
              </w:rPr>
              <w:t>4</w:t>
            </w:r>
            <w:r w:rsidRPr="001F14C3">
              <w:rPr>
                <w:rFonts w:ascii="Times New Roman" w:hAnsi="Times New Roman"/>
                <w:sz w:val="24"/>
                <w:szCs w:val="24"/>
              </w:rPr>
              <w:t xml:space="preserve"> к Положению, определяется поставщик, предложивший наименьшую стоимость продукции при условии сопоставимости по техническим характеристикам, срокам поставки, условиям оплаты и т.п. </w:t>
            </w:r>
          </w:p>
          <w:p w14:paraId="6FB872EA" w14:textId="77777777" w:rsidR="00381814" w:rsidRDefault="00381814" w:rsidP="00022B5D">
            <w:pPr>
              <w:pStyle w:val="-4"/>
              <w:numPr>
                <w:ilvl w:val="0"/>
                <w:numId w:val="6"/>
              </w:numPr>
              <w:ind w:left="34" w:firstLine="142"/>
              <w:rPr>
                <w:sz w:val="24"/>
              </w:rPr>
            </w:pPr>
            <w:r w:rsidRPr="00236608">
              <w:rPr>
                <w:sz w:val="24"/>
              </w:rPr>
              <w:t>С выбранным поставщиком проводятся переговоры по снижению цены, улучшению условий закупки в пользу заказчика.</w:t>
            </w:r>
          </w:p>
          <w:p w14:paraId="121D70F3" w14:textId="77777777" w:rsidR="00860815" w:rsidRPr="00236608" w:rsidRDefault="00860815" w:rsidP="00022B5D">
            <w:pPr>
              <w:pStyle w:val="-4"/>
              <w:numPr>
                <w:ilvl w:val="0"/>
                <w:numId w:val="6"/>
              </w:numPr>
              <w:ind w:left="34" w:firstLine="142"/>
              <w:rPr>
                <w:sz w:val="24"/>
              </w:rPr>
            </w:pPr>
            <w:r w:rsidRPr="00236608">
              <w:rPr>
                <w:sz w:val="24"/>
              </w:rPr>
              <w:t>Порядок и сроки заключен</w:t>
            </w:r>
            <w:r>
              <w:rPr>
                <w:sz w:val="24"/>
              </w:rPr>
              <w:t>ия договора установлены главой 8 Положения</w:t>
            </w:r>
            <w:r w:rsidRPr="00236608">
              <w:rPr>
                <w:sz w:val="24"/>
              </w:rPr>
              <w:t>.</w:t>
            </w:r>
          </w:p>
          <w:p w14:paraId="0E82CA29" w14:textId="77777777" w:rsidR="00381814" w:rsidRPr="00236608" w:rsidRDefault="00381814" w:rsidP="00022B5D">
            <w:pPr>
              <w:pStyle w:val="-4"/>
              <w:numPr>
                <w:ilvl w:val="0"/>
                <w:numId w:val="0"/>
              </w:numPr>
              <w:ind w:left="34" w:firstLine="142"/>
              <w:rPr>
                <w:sz w:val="24"/>
              </w:rPr>
            </w:pPr>
          </w:p>
          <w:p w14:paraId="4A923CFE" w14:textId="77777777" w:rsidR="00381814" w:rsidRPr="00236608" w:rsidRDefault="00381814" w:rsidP="00022B5D">
            <w:pPr>
              <w:pStyle w:val="-4"/>
              <w:numPr>
                <w:ilvl w:val="0"/>
                <w:numId w:val="0"/>
              </w:numPr>
              <w:ind w:left="34" w:firstLine="142"/>
              <w:rPr>
                <w:sz w:val="24"/>
              </w:rPr>
            </w:pPr>
          </w:p>
          <w:p w14:paraId="673ABBA8" w14:textId="77777777" w:rsidR="00381814" w:rsidRPr="00236608" w:rsidRDefault="00381814" w:rsidP="00022B5D">
            <w:pPr>
              <w:pStyle w:val="-4"/>
              <w:numPr>
                <w:ilvl w:val="0"/>
                <w:numId w:val="0"/>
              </w:numPr>
              <w:ind w:left="34" w:firstLine="142"/>
              <w:rPr>
                <w:sz w:val="24"/>
              </w:rPr>
            </w:pPr>
          </w:p>
          <w:p w14:paraId="533DFEA3" w14:textId="77777777" w:rsidR="00381814" w:rsidRPr="00236608" w:rsidRDefault="00381814" w:rsidP="00022B5D">
            <w:pPr>
              <w:pStyle w:val="-4"/>
              <w:numPr>
                <w:ilvl w:val="0"/>
                <w:numId w:val="0"/>
              </w:numPr>
              <w:ind w:left="34" w:firstLine="142"/>
              <w:rPr>
                <w:sz w:val="24"/>
              </w:rPr>
            </w:pPr>
          </w:p>
          <w:p w14:paraId="0C5E8E8E" w14:textId="77777777" w:rsidR="00381814" w:rsidRPr="00236608" w:rsidRDefault="00381814" w:rsidP="00022B5D">
            <w:pPr>
              <w:pStyle w:val="-4"/>
              <w:numPr>
                <w:ilvl w:val="0"/>
                <w:numId w:val="0"/>
              </w:numPr>
              <w:ind w:left="34" w:firstLine="142"/>
              <w:rPr>
                <w:sz w:val="24"/>
              </w:rPr>
            </w:pPr>
          </w:p>
          <w:p w14:paraId="228FA12C" w14:textId="77777777" w:rsidR="00381814" w:rsidRPr="00236608" w:rsidRDefault="00381814" w:rsidP="00022B5D">
            <w:pPr>
              <w:pStyle w:val="-4"/>
              <w:numPr>
                <w:ilvl w:val="0"/>
                <w:numId w:val="0"/>
              </w:numPr>
              <w:ind w:left="34" w:firstLine="142"/>
              <w:rPr>
                <w:sz w:val="24"/>
              </w:rPr>
            </w:pPr>
          </w:p>
          <w:p w14:paraId="7B26E8AD" w14:textId="77777777" w:rsidR="00381814" w:rsidRPr="00236608" w:rsidRDefault="00381814" w:rsidP="00022B5D">
            <w:pPr>
              <w:pStyle w:val="-4"/>
              <w:numPr>
                <w:ilvl w:val="0"/>
                <w:numId w:val="0"/>
              </w:numPr>
              <w:ind w:left="34" w:firstLine="142"/>
              <w:rPr>
                <w:sz w:val="24"/>
              </w:rPr>
            </w:pPr>
          </w:p>
          <w:p w14:paraId="1EB930EE" w14:textId="77777777" w:rsidR="00381814" w:rsidRPr="00236608" w:rsidRDefault="00381814" w:rsidP="00022B5D">
            <w:pPr>
              <w:pStyle w:val="-4"/>
              <w:numPr>
                <w:ilvl w:val="0"/>
                <w:numId w:val="0"/>
              </w:numPr>
              <w:ind w:left="34" w:firstLine="142"/>
              <w:rPr>
                <w:sz w:val="24"/>
              </w:rPr>
            </w:pPr>
          </w:p>
          <w:p w14:paraId="4196EC82" w14:textId="77777777" w:rsidR="00381814" w:rsidRPr="00236608" w:rsidRDefault="00381814" w:rsidP="00022B5D">
            <w:pPr>
              <w:pStyle w:val="-4"/>
              <w:numPr>
                <w:ilvl w:val="0"/>
                <w:numId w:val="0"/>
              </w:numPr>
              <w:ind w:left="34" w:firstLine="142"/>
              <w:rPr>
                <w:sz w:val="24"/>
              </w:rPr>
            </w:pPr>
          </w:p>
          <w:p w14:paraId="55FC0D18" w14:textId="77777777" w:rsidR="00381814" w:rsidRPr="00236608" w:rsidRDefault="00381814" w:rsidP="00022B5D">
            <w:pPr>
              <w:pStyle w:val="-4"/>
              <w:numPr>
                <w:ilvl w:val="0"/>
                <w:numId w:val="0"/>
              </w:numPr>
              <w:ind w:left="34" w:firstLine="142"/>
              <w:rPr>
                <w:sz w:val="24"/>
              </w:rPr>
            </w:pPr>
          </w:p>
          <w:p w14:paraId="418F31B4" w14:textId="77777777" w:rsidR="00381814" w:rsidRPr="00236608" w:rsidRDefault="00381814" w:rsidP="00022B5D">
            <w:pPr>
              <w:pStyle w:val="-4"/>
              <w:numPr>
                <w:ilvl w:val="0"/>
                <w:numId w:val="0"/>
              </w:numPr>
              <w:ind w:left="34" w:firstLine="142"/>
              <w:rPr>
                <w:sz w:val="24"/>
              </w:rPr>
            </w:pPr>
          </w:p>
          <w:p w14:paraId="2D729405" w14:textId="77777777" w:rsidR="00381814" w:rsidRPr="00236608" w:rsidRDefault="00381814" w:rsidP="00022B5D">
            <w:pPr>
              <w:pStyle w:val="-4"/>
              <w:numPr>
                <w:ilvl w:val="0"/>
                <w:numId w:val="0"/>
              </w:numPr>
              <w:ind w:left="34" w:firstLine="142"/>
              <w:rPr>
                <w:sz w:val="24"/>
              </w:rPr>
            </w:pPr>
          </w:p>
          <w:p w14:paraId="1FA53E30" w14:textId="77777777" w:rsidR="00381814" w:rsidRPr="00236608" w:rsidRDefault="00381814" w:rsidP="00022B5D">
            <w:pPr>
              <w:pStyle w:val="-4"/>
              <w:numPr>
                <w:ilvl w:val="0"/>
                <w:numId w:val="0"/>
              </w:numPr>
              <w:ind w:left="34" w:firstLine="142"/>
              <w:rPr>
                <w:sz w:val="24"/>
              </w:rPr>
            </w:pPr>
          </w:p>
          <w:p w14:paraId="214F7E06" w14:textId="77777777" w:rsidR="00381814" w:rsidRPr="00236608" w:rsidRDefault="00381814" w:rsidP="00022B5D">
            <w:pPr>
              <w:pStyle w:val="-4"/>
              <w:numPr>
                <w:ilvl w:val="0"/>
                <w:numId w:val="0"/>
              </w:numPr>
              <w:ind w:left="34" w:firstLine="142"/>
              <w:rPr>
                <w:sz w:val="24"/>
              </w:rPr>
            </w:pPr>
          </w:p>
          <w:bookmarkEnd w:id="1"/>
          <w:p w14:paraId="01A263B5" w14:textId="77777777" w:rsidR="00381814" w:rsidRPr="00236608" w:rsidRDefault="00381814" w:rsidP="00022B5D">
            <w:pPr>
              <w:pStyle w:val="-4"/>
              <w:numPr>
                <w:ilvl w:val="0"/>
                <w:numId w:val="0"/>
              </w:numPr>
              <w:tabs>
                <w:tab w:val="left" w:pos="1843"/>
              </w:tabs>
              <w:ind w:left="34" w:firstLine="142"/>
              <w:rPr>
                <w:sz w:val="24"/>
              </w:rPr>
            </w:pPr>
          </w:p>
        </w:tc>
        <w:tc>
          <w:tcPr>
            <w:tcW w:w="3544" w:type="dxa"/>
            <w:tcBorders>
              <w:top w:val="single" w:sz="4" w:space="0" w:color="auto"/>
            </w:tcBorders>
            <w:shd w:val="clear" w:color="auto" w:fill="auto"/>
          </w:tcPr>
          <w:p w14:paraId="4DD7BAB8" w14:textId="77777777" w:rsidR="00381814" w:rsidRPr="00236608" w:rsidRDefault="00682843" w:rsidP="00236608">
            <w:pPr>
              <w:spacing w:after="0" w:line="240" w:lineRule="auto"/>
              <w:jc w:val="center"/>
              <w:rPr>
                <w:rFonts w:ascii="Times New Roman" w:hAnsi="Times New Roman"/>
                <w:sz w:val="24"/>
                <w:szCs w:val="24"/>
              </w:rPr>
            </w:pPr>
            <w:r w:rsidRPr="00236608">
              <w:rPr>
                <w:rFonts w:ascii="Times New Roman" w:hAnsi="Times New Roman"/>
                <w:sz w:val="24"/>
                <w:szCs w:val="24"/>
              </w:rPr>
              <w:t>Утвержденн</w:t>
            </w:r>
            <w:r>
              <w:rPr>
                <w:rFonts w:ascii="Times New Roman" w:hAnsi="Times New Roman"/>
                <w:sz w:val="24"/>
                <w:szCs w:val="24"/>
              </w:rPr>
              <w:t>ое</w:t>
            </w:r>
            <w:r w:rsidRPr="00236608">
              <w:rPr>
                <w:rFonts w:ascii="Times New Roman" w:hAnsi="Times New Roman"/>
                <w:sz w:val="24"/>
                <w:szCs w:val="24"/>
              </w:rPr>
              <w:t xml:space="preserve"> </w:t>
            </w:r>
            <w:r w:rsidR="00381814" w:rsidRPr="00236608">
              <w:rPr>
                <w:rFonts w:ascii="Times New Roman" w:hAnsi="Times New Roman"/>
                <w:sz w:val="24"/>
                <w:szCs w:val="24"/>
              </w:rPr>
              <w:t xml:space="preserve">заказчиком обоснование </w:t>
            </w:r>
            <w:r w:rsidRPr="00236608">
              <w:rPr>
                <w:rFonts w:ascii="Times New Roman" w:hAnsi="Times New Roman"/>
                <w:sz w:val="24"/>
                <w:szCs w:val="24"/>
              </w:rPr>
              <w:t>содержащ</w:t>
            </w:r>
            <w:r>
              <w:rPr>
                <w:rFonts w:ascii="Times New Roman" w:hAnsi="Times New Roman"/>
                <w:sz w:val="24"/>
                <w:szCs w:val="24"/>
              </w:rPr>
              <w:t>ее</w:t>
            </w:r>
            <w:r w:rsidR="00381814" w:rsidRPr="00236608">
              <w:rPr>
                <w:rFonts w:ascii="Times New Roman" w:hAnsi="Times New Roman"/>
                <w:sz w:val="24"/>
                <w:szCs w:val="24"/>
              </w:rPr>
              <w:t>:</w:t>
            </w:r>
          </w:p>
          <w:p w14:paraId="682305E0" w14:textId="77777777" w:rsidR="00381814" w:rsidRPr="00236608"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а)</w:t>
            </w:r>
            <w:r w:rsidRPr="00236608">
              <w:rPr>
                <w:rFonts w:ascii="Times New Roman" w:hAnsi="Times New Roman"/>
                <w:sz w:val="24"/>
                <w:szCs w:val="24"/>
              </w:rPr>
              <w:tab/>
              <w:t xml:space="preserve">обоснование выбора способа данной процедуры закупки </w:t>
            </w:r>
            <w:r>
              <w:rPr>
                <w:rFonts w:ascii="Times New Roman" w:hAnsi="Times New Roman"/>
                <w:sz w:val="24"/>
                <w:szCs w:val="24"/>
              </w:rPr>
              <w:t xml:space="preserve"> с ссылкой пункта Положения</w:t>
            </w:r>
            <w:r w:rsidRPr="00236608">
              <w:rPr>
                <w:rFonts w:ascii="Times New Roman" w:hAnsi="Times New Roman"/>
                <w:sz w:val="24"/>
                <w:szCs w:val="24"/>
              </w:rPr>
              <w:t xml:space="preserve"> </w:t>
            </w:r>
          </w:p>
          <w:p w14:paraId="22A5504C" w14:textId="77777777" w:rsidR="00381814" w:rsidRPr="00236608" w:rsidRDefault="00381814" w:rsidP="00236608">
            <w:pPr>
              <w:spacing w:after="0" w:line="240" w:lineRule="auto"/>
              <w:jc w:val="center"/>
              <w:rPr>
                <w:rFonts w:ascii="Times New Roman" w:hAnsi="Times New Roman"/>
                <w:sz w:val="24"/>
                <w:szCs w:val="24"/>
              </w:rPr>
            </w:pPr>
            <w:r w:rsidRPr="00236608">
              <w:rPr>
                <w:rFonts w:ascii="Times New Roman" w:hAnsi="Times New Roman"/>
                <w:sz w:val="24"/>
                <w:szCs w:val="24"/>
              </w:rPr>
              <w:t>б) обоснование выбора конкретного поставщика, с которым заключается договор;</w:t>
            </w:r>
          </w:p>
          <w:p w14:paraId="3B0638FE" w14:textId="77777777" w:rsidR="00381814" w:rsidRPr="00236608" w:rsidRDefault="00381814" w:rsidP="00236608">
            <w:pPr>
              <w:widowControl w:val="0"/>
              <w:autoSpaceDE w:val="0"/>
              <w:autoSpaceDN w:val="0"/>
              <w:spacing w:after="0" w:line="240" w:lineRule="auto"/>
              <w:jc w:val="center"/>
              <w:rPr>
                <w:rFonts w:ascii="Times New Roman" w:eastAsia="Times New Roman" w:hAnsi="Times New Roman"/>
                <w:color w:val="000000"/>
                <w:sz w:val="24"/>
                <w:szCs w:val="24"/>
                <w:lang w:eastAsia="ru-RU"/>
              </w:rPr>
            </w:pPr>
            <w:r w:rsidRPr="00236608">
              <w:rPr>
                <w:rFonts w:ascii="Times New Roman" w:hAnsi="Times New Roman"/>
                <w:sz w:val="24"/>
                <w:szCs w:val="24"/>
              </w:rPr>
              <w:t>В с</w:t>
            </w:r>
            <w:r>
              <w:rPr>
                <w:rFonts w:ascii="Times New Roman" w:hAnsi="Times New Roman"/>
                <w:sz w:val="24"/>
                <w:szCs w:val="24"/>
              </w:rPr>
              <w:t>лучае закупки продукции по п. «д</w:t>
            </w:r>
            <w:r w:rsidRPr="00236608">
              <w:rPr>
                <w:rFonts w:ascii="Times New Roman" w:hAnsi="Times New Roman"/>
                <w:sz w:val="24"/>
                <w:szCs w:val="24"/>
              </w:rPr>
              <w:t>» ч. 3 ст. 4.2.2</w:t>
            </w:r>
            <w:r>
              <w:rPr>
                <w:rFonts w:ascii="Times New Roman" w:hAnsi="Times New Roman"/>
                <w:sz w:val="24"/>
                <w:szCs w:val="24"/>
              </w:rPr>
              <w:t xml:space="preserve"> Положения</w:t>
            </w:r>
            <w:r w:rsidRPr="00236608">
              <w:rPr>
                <w:rFonts w:ascii="Times New Roman" w:hAnsi="Times New Roman"/>
                <w:sz w:val="24"/>
                <w:szCs w:val="24"/>
              </w:rPr>
              <w:t xml:space="preserve">, к обоснованию прилагается копия официального документа, подписанного </w:t>
            </w:r>
            <w:r w:rsidR="00682843">
              <w:rPr>
                <w:rFonts w:ascii="Times New Roman" w:hAnsi="Times New Roman"/>
                <w:sz w:val="24"/>
                <w:szCs w:val="24"/>
              </w:rPr>
              <w:t>ответственным лицом</w:t>
            </w:r>
            <w:r w:rsidRPr="00236608">
              <w:rPr>
                <w:rFonts w:ascii="Times New Roman" w:hAnsi="Times New Roman"/>
                <w:sz w:val="24"/>
                <w:szCs w:val="24"/>
              </w:rPr>
              <w:t xml:space="preserve"> (органом, комиссией), подтверждающего факт наступления (опасность возможного наступления) чрезвычайных обстоятельств, их последствия.</w:t>
            </w:r>
          </w:p>
          <w:p w14:paraId="78C549C1" w14:textId="77777777" w:rsidR="00381814" w:rsidRPr="00236608" w:rsidRDefault="00381814" w:rsidP="00236608">
            <w:pPr>
              <w:widowControl w:val="0"/>
              <w:autoSpaceDE w:val="0"/>
              <w:autoSpaceDN w:val="0"/>
              <w:spacing w:after="0" w:line="240" w:lineRule="auto"/>
              <w:jc w:val="center"/>
              <w:rPr>
                <w:rFonts w:ascii="Times New Roman" w:eastAsia="Times New Roman" w:hAnsi="Times New Roman"/>
                <w:color w:val="000000"/>
                <w:sz w:val="24"/>
                <w:szCs w:val="24"/>
                <w:lang w:eastAsia="ru-RU"/>
              </w:rPr>
            </w:pPr>
            <w:r w:rsidRPr="00236608">
              <w:rPr>
                <w:rFonts w:ascii="Times New Roman" w:eastAsia="Times New Roman" w:hAnsi="Times New Roman"/>
                <w:color w:val="000000"/>
                <w:sz w:val="24"/>
                <w:szCs w:val="24"/>
                <w:lang w:eastAsia="ru-RU"/>
              </w:rPr>
              <w:t>в) лицо, ответственное за подготовку и проведение неконкурентной закупки;</w:t>
            </w:r>
          </w:p>
          <w:p w14:paraId="43AB5704" w14:textId="77777777" w:rsidR="00381814" w:rsidRPr="00236608" w:rsidRDefault="00381814" w:rsidP="003E76F9">
            <w:pPr>
              <w:spacing w:after="0" w:line="240" w:lineRule="auto"/>
              <w:jc w:val="center"/>
              <w:rPr>
                <w:rFonts w:ascii="Times New Roman" w:hAnsi="Times New Roman"/>
                <w:sz w:val="24"/>
                <w:szCs w:val="24"/>
              </w:rPr>
            </w:pPr>
            <w:r w:rsidRPr="00236608">
              <w:rPr>
                <w:rFonts w:ascii="Times New Roman" w:eastAsia="Times New Roman" w:hAnsi="Times New Roman"/>
                <w:color w:val="000000"/>
                <w:sz w:val="24"/>
                <w:szCs w:val="24"/>
                <w:lang w:eastAsia="ru-RU"/>
              </w:rPr>
              <w:t xml:space="preserve">г) результаты переговоров по снижению цены </w:t>
            </w:r>
          </w:p>
        </w:tc>
      </w:tr>
      <w:tr w:rsidR="0075475E" w:rsidRPr="00236608" w14:paraId="0CBBBC85" w14:textId="77777777" w:rsidTr="00D819F6">
        <w:trPr>
          <w:trHeight w:val="1549"/>
        </w:trPr>
        <w:tc>
          <w:tcPr>
            <w:tcW w:w="426" w:type="dxa"/>
            <w:vMerge/>
            <w:tcBorders>
              <w:bottom w:val="nil"/>
            </w:tcBorders>
          </w:tcPr>
          <w:p w14:paraId="77FD22D8" w14:textId="77777777" w:rsidR="0075475E" w:rsidRPr="00236608" w:rsidRDefault="0075475E" w:rsidP="00D77BCD">
            <w:pPr>
              <w:rPr>
                <w:rFonts w:ascii="Times New Roman" w:hAnsi="Times New Roman"/>
                <w:sz w:val="24"/>
                <w:szCs w:val="24"/>
              </w:rPr>
            </w:pPr>
          </w:p>
        </w:tc>
        <w:tc>
          <w:tcPr>
            <w:tcW w:w="2835" w:type="dxa"/>
            <w:tcBorders>
              <w:bottom w:val="nil"/>
            </w:tcBorders>
            <w:shd w:val="clear" w:color="auto" w:fill="auto"/>
          </w:tcPr>
          <w:p w14:paraId="452EC303" w14:textId="77777777" w:rsidR="0075475E" w:rsidRPr="00236608" w:rsidRDefault="0075475E" w:rsidP="00D77BCD">
            <w:pPr>
              <w:rPr>
                <w:rFonts w:ascii="Times New Roman" w:hAnsi="Times New Roman"/>
                <w:sz w:val="24"/>
                <w:szCs w:val="24"/>
              </w:rPr>
            </w:pPr>
          </w:p>
        </w:tc>
        <w:tc>
          <w:tcPr>
            <w:tcW w:w="8647" w:type="dxa"/>
            <w:tcBorders>
              <w:top w:val="single" w:sz="4" w:space="0" w:color="auto"/>
              <w:bottom w:val="single" w:sz="4" w:space="0" w:color="auto"/>
            </w:tcBorders>
            <w:shd w:val="clear" w:color="auto" w:fill="auto"/>
          </w:tcPr>
          <w:p w14:paraId="2DFC1E63" w14:textId="77777777" w:rsidR="0075475E" w:rsidRPr="00E300EF" w:rsidRDefault="0075475E" w:rsidP="00022B5D">
            <w:pPr>
              <w:pStyle w:val="-4"/>
              <w:numPr>
                <w:ilvl w:val="0"/>
                <w:numId w:val="5"/>
              </w:numPr>
              <w:ind w:left="34" w:firstLine="142"/>
              <w:rPr>
                <w:b/>
                <w:sz w:val="24"/>
              </w:rPr>
            </w:pPr>
            <w:r w:rsidRPr="00E300EF">
              <w:rPr>
                <w:b/>
                <w:sz w:val="24"/>
              </w:rPr>
              <w:t>При проведении мелких закупок:</w:t>
            </w:r>
          </w:p>
          <w:p w14:paraId="3C267CB4" w14:textId="77777777" w:rsidR="0075475E" w:rsidRPr="00236608" w:rsidRDefault="0075475E" w:rsidP="00022B5D">
            <w:pPr>
              <w:pStyle w:val="-4"/>
              <w:numPr>
                <w:ilvl w:val="0"/>
                <w:numId w:val="7"/>
              </w:numPr>
              <w:ind w:left="34" w:firstLine="142"/>
              <w:rPr>
                <w:sz w:val="24"/>
              </w:rPr>
            </w:pPr>
            <w:r w:rsidRPr="00236608">
              <w:rPr>
                <w:sz w:val="24"/>
              </w:rPr>
              <w:t xml:space="preserve">Выбор поставщика осуществляется по результатам сбора соответствующей информации. </w:t>
            </w:r>
          </w:p>
          <w:p w14:paraId="2B8ADCD5" w14:textId="77777777" w:rsidR="0075475E" w:rsidRPr="008C0E2E" w:rsidRDefault="0075475E" w:rsidP="00022B5D">
            <w:pPr>
              <w:pStyle w:val="ab"/>
              <w:numPr>
                <w:ilvl w:val="0"/>
                <w:numId w:val="7"/>
              </w:numPr>
              <w:spacing w:after="0" w:line="240" w:lineRule="auto"/>
              <w:ind w:left="34" w:firstLine="142"/>
              <w:jc w:val="both"/>
              <w:rPr>
                <w:rFonts w:ascii="Times New Roman" w:eastAsia="Times New Roman" w:hAnsi="Times New Roman"/>
                <w:sz w:val="24"/>
                <w:szCs w:val="24"/>
                <w:lang w:eastAsia="ru-RU"/>
              </w:rPr>
            </w:pPr>
            <w:bookmarkStart w:id="2" w:name="_Ref407218632"/>
            <w:r w:rsidRPr="008C0E2E">
              <w:rPr>
                <w:rFonts w:ascii="Times New Roman" w:eastAsia="Times New Roman" w:hAnsi="Times New Roman"/>
                <w:sz w:val="24"/>
                <w:szCs w:val="24"/>
                <w:lang w:eastAsia="ru-RU"/>
              </w:rPr>
              <w:t>Сбор информации осуществляется в любом порядке без приоритета выбора указанных источников:</w:t>
            </w:r>
          </w:p>
          <w:p w14:paraId="0946B03F" w14:textId="77777777" w:rsidR="0075475E" w:rsidRPr="00236608" w:rsidRDefault="0075475E" w:rsidP="00022B5D">
            <w:pPr>
              <w:pStyle w:val="-6"/>
              <w:numPr>
                <w:ilvl w:val="5"/>
                <w:numId w:val="2"/>
              </w:numPr>
              <w:tabs>
                <w:tab w:val="clear" w:pos="1984"/>
                <w:tab w:val="left" w:pos="-3935"/>
                <w:tab w:val="left" w:pos="-1099"/>
              </w:tabs>
              <w:ind w:left="34" w:firstLine="142"/>
              <w:rPr>
                <w:sz w:val="24"/>
              </w:rPr>
            </w:pPr>
            <w:r>
              <w:rPr>
                <w:sz w:val="24"/>
              </w:rPr>
              <w:t xml:space="preserve">Информация о ценах </w:t>
            </w:r>
            <w:r w:rsidRPr="00236608">
              <w:rPr>
                <w:sz w:val="24"/>
              </w:rPr>
              <w:t>продукции (полные аналоги) за период</w:t>
            </w:r>
            <w:r>
              <w:rPr>
                <w:sz w:val="24"/>
              </w:rPr>
              <w:t xml:space="preserve"> прошлых поставок не более двух лет. При необходимости заказчик проводит индексацию стоимости продукции по индексам цен по данным Росстата</w:t>
            </w:r>
            <w:r w:rsidRPr="00236608">
              <w:rPr>
                <w:sz w:val="24"/>
              </w:rPr>
              <w:t>;</w:t>
            </w:r>
          </w:p>
          <w:p w14:paraId="77E424B2" w14:textId="77777777" w:rsidR="0075475E" w:rsidRPr="00236608" w:rsidRDefault="0075475E" w:rsidP="00022B5D">
            <w:pPr>
              <w:numPr>
                <w:ilvl w:val="5"/>
                <w:numId w:val="1"/>
              </w:numPr>
              <w:tabs>
                <w:tab w:val="clear" w:pos="1984"/>
                <w:tab w:val="left" w:pos="742"/>
                <w:tab w:val="left" w:pos="1041"/>
                <w:tab w:val="left" w:pos="1356"/>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технико-коммерческие предложения (ТКП)</w:t>
            </w:r>
          </w:p>
          <w:p w14:paraId="0660A945" w14:textId="77777777" w:rsidR="0075475E" w:rsidRPr="00236608" w:rsidRDefault="0075475E" w:rsidP="00022B5D">
            <w:pPr>
              <w:tabs>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 xml:space="preserve">В запросе ТКП указывается следующая информация: </w:t>
            </w:r>
          </w:p>
          <w:p w14:paraId="454A5F0F" w14:textId="77777777" w:rsidR="0075475E" w:rsidRPr="00236608" w:rsidRDefault="0075475E" w:rsidP="00022B5D">
            <w:pPr>
              <w:tabs>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14:paraId="512D959E" w14:textId="77777777" w:rsidR="0075475E" w:rsidRPr="00236608" w:rsidRDefault="0075475E" w:rsidP="00022B5D">
            <w:pPr>
              <w:tabs>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 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14:paraId="5CD1C010" w14:textId="77777777" w:rsidR="0075475E" w:rsidRPr="00236608" w:rsidRDefault="0075475E" w:rsidP="00022B5D">
            <w:pPr>
              <w:tabs>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 сроки предоставления ТКП, установленные заказчиком;</w:t>
            </w:r>
          </w:p>
          <w:p w14:paraId="75C214B4" w14:textId="77777777" w:rsidR="0075475E" w:rsidRDefault="0075475E" w:rsidP="00022B5D">
            <w:pPr>
              <w:tabs>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 указание на то, что проведение данной процедуры сбора информации не влечет за собой возникновения каких-либо обязательств заказчика;</w:t>
            </w:r>
          </w:p>
          <w:p w14:paraId="31A13700" w14:textId="77777777" w:rsidR="0075475E" w:rsidRPr="003D090A" w:rsidRDefault="0075475E" w:rsidP="00022B5D">
            <w:pPr>
              <w:tabs>
                <w:tab w:val="left" w:pos="742"/>
                <w:tab w:val="left" w:pos="1985"/>
              </w:tabs>
              <w:spacing w:after="0" w:line="240" w:lineRule="auto"/>
              <w:ind w:left="34" w:firstLine="142"/>
              <w:jc w:val="both"/>
              <w:rPr>
                <w:rFonts w:ascii="Times New Roman" w:hAnsi="Times New Roman"/>
                <w:color w:val="000000"/>
              </w:rPr>
            </w:pPr>
            <w:r w:rsidRPr="00236608">
              <w:rPr>
                <w:rFonts w:ascii="Times New Roman" w:eastAsia="Times New Roman" w:hAnsi="Times New Roman"/>
                <w:sz w:val="24"/>
                <w:szCs w:val="24"/>
                <w:lang w:eastAsia="ru-RU"/>
              </w:rPr>
              <w:t>- другая необходимая информация.</w:t>
            </w:r>
            <w:r w:rsidRPr="003D090A">
              <w:rPr>
                <w:rFonts w:ascii="Times New Roman" w:hAnsi="Times New Roman"/>
                <w:color w:val="000000"/>
              </w:rPr>
              <w:t xml:space="preserve"> </w:t>
            </w:r>
          </w:p>
          <w:p w14:paraId="10C7CD59" w14:textId="77777777" w:rsidR="0075475E" w:rsidRPr="00236608" w:rsidRDefault="0075475E" w:rsidP="00022B5D">
            <w:pPr>
              <w:numPr>
                <w:ilvl w:val="5"/>
                <w:numId w:val="1"/>
              </w:numPr>
              <w:tabs>
                <w:tab w:val="clear" w:pos="1984"/>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информация с сайтов в информационно-телекоммуникационной сети Интернет,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w:t>
            </w:r>
          </w:p>
          <w:p w14:paraId="5C1D9AB5" w14:textId="77777777" w:rsidR="0075475E" w:rsidRPr="001F14C3" w:rsidRDefault="0075475E" w:rsidP="00022B5D">
            <w:pPr>
              <w:numPr>
                <w:ilvl w:val="5"/>
                <w:numId w:val="1"/>
              </w:numPr>
              <w:tabs>
                <w:tab w:val="clear" w:pos="1984"/>
                <w:tab w:val="left" w:pos="742"/>
                <w:tab w:val="left" w:pos="1985"/>
              </w:tabs>
              <w:spacing w:after="0" w:line="240" w:lineRule="auto"/>
              <w:ind w:left="34" w:firstLine="142"/>
              <w:jc w:val="both"/>
              <w:rPr>
                <w:rFonts w:ascii="Times New Roman" w:eastAsia="Times New Roman" w:hAnsi="Times New Roman"/>
                <w:sz w:val="24"/>
                <w:szCs w:val="24"/>
                <w:lang w:eastAsia="ru-RU"/>
              </w:rPr>
            </w:pPr>
            <w:r w:rsidRPr="00236608">
              <w:rPr>
                <w:rFonts w:ascii="Times New Roman" w:eastAsia="Times New Roman" w:hAnsi="Times New Roman"/>
                <w:sz w:val="24"/>
                <w:szCs w:val="24"/>
                <w:lang w:eastAsia="ru-RU"/>
              </w:rPr>
              <w:t>официальные сайты</w:t>
            </w:r>
            <w:r>
              <w:rPr>
                <w:rFonts w:ascii="Times New Roman" w:eastAsia="Times New Roman" w:hAnsi="Times New Roman"/>
                <w:sz w:val="24"/>
                <w:szCs w:val="24"/>
                <w:lang w:eastAsia="ru-RU"/>
              </w:rPr>
              <w:t>;</w:t>
            </w:r>
            <w:bookmarkEnd w:id="2"/>
          </w:p>
          <w:p w14:paraId="76C5079D" w14:textId="77777777" w:rsidR="0075475E" w:rsidRDefault="0075475E" w:rsidP="00022B5D">
            <w:pPr>
              <w:numPr>
                <w:ilvl w:val="5"/>
                <w:numId w:val="1"/>
              </w:numPr>
              <w:tabs>
                <w:tab w:val="clear" w:pos="1984"/>
                <w:tab w:val="left" w:pos="742"/>
                <w:tab w:val="left" w:pos="1985"/>
              </w:tabs>
              <w:spacing w:after="0" w:line="240" w:lineRule="auto"/>
              <w:ind w:left="34"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c</w:t>
            </w:r>
            <w:r>
              <w:rPr>
                <w:rFonts w:ascii="Times New Roman" w:eastAsia="Times New Roman" w:hAnsi="Times New Roman"/>
                <w:sz w:val="24"/>
                <w:szCs w:val="24"/>
                <w:lang w:eastAsia="ru-RU"/>
              </w:rPr>
              <w:t>а</w:t>
            </w:r>
            <w:r w:rsidRPr="008470BA">
              <w:rPr>
                <w:rFonts w:ascii="Times New Roman" w:eastAsia="Times New Roman" w:hAnsi="Times New Roman"/>
                <w:sz w:val="24"/>
                <w:szCs w:val="24"/>
                <w:lang w:eastAsia="ru-RU"/>
              </w:rPr>
              <w:t>йты – агрегаторы для подтверждения среднерыночной цены</w:t>
            </w:r>
            <w:r>
              <w:rPr>
                <w:rFonts w:ascii="Times New Roman" w:eastAsia="Times New Roman" w:hAnsi="Times New Roman"/>
                <w:sz w:val="24"/>
                <w:szCs w:val="24"/>
                <w:lang w:eastAsia="ru-RU"/>
              </w:rPr>
              <w:t>.</w:t>
            </w:r>
          </w:p>
          <w:p w14:paraId="7FC20785" w14:textId="77777777" w:rsidR="0075475E" w:rsidRDefault="0075475E" w:rsidP="00022B5D">
            <w:pPr>
              <w:pStyle w:val="ab"/>
              <w:numPr>
                <w:ilvl w:val="0"/>
                <w:numId w:val="7"/>
              </w:numPr>
              <w:spacing w:after="0" w:line="240" w:lineRule="auto"/>
              <w:ind w:left="34" w:firstLine="142"/>
              <w:jc w:val="both"/>
              <w:rPr>
                <w:rFonts w:ascii="Times New Roman" w:eastAsia="Times New Roman" w:hAnsi="Times New Roman"/>
                <w:sz w:val="24"/>
                <w:szCs w:val="24"/>
                <w:lang w:eastAsia="ru-RU"/>
              </w:rPr>
            </w:pPr>
            <w:r w:rsidRPr="008C0E2E">
              <w:rPr>
                <w:rFonts w:ascii="Times New Roman" w:eastAsia="Times New Roman" w:hAnsi="Times New Roman"/>
                <w:sz w:val="24"/>
                <w:szCs w:val="24"/>
                <w:lang w:eastAsia="ru-RU"/>
              </w:rPr>
              <w:t>Достаточное количество источников информации - 3 (три) и более.</w:t>
            </w:r>
          </w:p>
          <w:p w14:paraId="51A77253" w14:textId="77777777" w:rsidR="0075475E" w:rsidRPr="008C0E2E" w:rsidRDefault="0075475E" w:rsidP="00022B5D">
            <w:pPr>
              <w:pStyle w:val="ab"/>
              <w:numPr>
                <w:ilvl w:val="0"/>
                <w:numId w:val="7"/>
              </w:numPr>
              <w:spacing w:after="0" w:line="240" w:lineRule="auto"/>
              <w:ind w:left="34" w:firstLine="142"/>
              <w:jc w:val="both"/>
              <w:rPr>
                <w:rFonts w:ascii="Times New Roman" w:hAnsi="Times New Roman"/>
                <w:sz w:val="24"/>
                <w:szCs w:val="24"/>
              </w:rPr>
            </w:pPr>
            <w:r w:rsidRPr="008C0E2E">
              <w:rPr>
                <w:rFonts w:ascii="Times New Roman" w:hAnsi="Times New Roman"/>
                <w:sz w:val="24"/>
                <w:szCs w:val="24"/>
              </w:rPr>
              <w:t xml:space="preserve">Заказчик осуществляет проверку и анализ информации о поставщике в соответствии с ч. 3 ст. 6.5 </w:t>
            </w:r>
            <w:r>
              <w:rPr>
                <w:rFonts w:ascii="Times New Roman" w:hAnsi="Times New Roman"/>
                <w:sz w:val="24"/>
                <w:szCs w:val="24"/>
              </w:rPr>
              <w:t>Положения.</w:t>
            </w:r>
          </w:p>
          <w:p w14:paraId="1FD9C17B" w14:textId="77777777" w:rsidR="0075475E" w:rsidRDefault="0075475E" w:rsidP="00022B5D">
            <w:pPr>
              <w:pStyle w:val="ab"/>
              <w:numPr>
                <w:ilvl w:val="0"/>
                <w:numId w:val="7"/>
              </w:numPr>
              <w:tabs>
                <w:tab w:val="left" w:pos="461"/>
                <w:tab w:val="left" w:pos="742"/>
              </w:tabs>
              <w:spacing w:after="0" w:line="240" w:lineRule="auto"/>
              <w:ind w:left="34" w:firstLine="142"/>
              <w:jc w:val="both"/>
              <w:rPr>
                <w:rFonts w:ascii="Times New Roman" w:hAnsi="Times New Roman"/>
                <w:sz w:val="24"/>
                <w:szCs w:val="24"/>
              </w:rPr>
            </w:pPr>
            <w:r w:rsidRPr="008C0E2E">
              <w:rPr>
                <w:rFonts w:ascii="Times New Roman" w:hAnsi="Times New Roman"/>
                <w:sz w:val="24"/>
                <w:szCs w:val="24"/>
              </w:rPr>
              <w:t xml:space="preserve">В результате произведенного анализа источников ценовой информации выбирается поставщик, предложивший наименьшую стоимость продукции при условии сопоставимости по техническим характеристикам, срокам поставки, условиям оплаты и т.п. С выбранным поставщиком проводятся переговоры по </w:t>
            </w:r>
            <w:r w:rsidRPr="008C0E2E">
              <w:rPr>
                <w:rFonts w:ascii="Times New Roman" w:hAnsi="Times New Roman"/>
                <w:sz w:val="24"/>
                <w:szCs w:val="24"/>
              </w:rPr>
              <w:lastRenderedPageBreak/>
              <w:t>снижению цены, улучшению условий закупки в пользу заказчика.</w:t>
            </w:r>
            <w:r w:rsidRPr="008C0E2E">
              <w:rPr>
                <w:sz w:val="24"/>
                <w:szCs w:val="24"/>
              </w:rPr>
              <w:t xml:space="preserve"> </w:t>
            </w:r>
            <w:r w:rsidRPr="008C0E2E">
              <w:rPr>
                <w:rFonts w:ascii="Times New Roman" w:hAnsi="Times New Roman"/>
                <w:sz w:val="24"/>
                <w:szCs w:val="24"/>
              </w:rPr>
              <w:t xml:space="preserve">Результаты таких переговоров фиксируются любым официальным документом, подтверждающим окончательную цену и улучшенные условия. </w:t>
            </w:r>
          </w:p>
          <w:p w14:paraId="7FE051AA" w14:textId="77777777" w:rsidR="009E4E4B" w:rsidRPr="00E300EF" w:rsidRDefault="009E4E4B" w:rsidP="00022B5D">
            <w:pPr>
              <w:pStyle w:val="-4"/>
              <w:numPr>
                <w:ilvl w:val="0"/>
                <w:numId w:val="5"/>
              </w:numPr>
              <w:ind w:left="34" w:firstLine="142"/>
              <w:rPr>
                <w:b/>
                <w:sz w:val="24"/>
              </w:rPr>
            </w:pPr>
            <w:r w:rsidRPr="00E300EF">
              <w:rPr>
                <w:b/>
                <w:sz w:val="24"/>
              </w:rPr>
              <w:t>При проведении упрощенной закупки:</w:t>
            </w:r>
          </w:p>
          <w:p w14:paraId="5BA9D99F" w14:textId="77777777" w:rsidR="00220478" w:rsidRPr="004B2788" w:rsidRDefault="00220478" w:rsidP="00022B5D">
            <w:pPr>
              <w:pStyle w:val="ab"/>
              <w:numPr>
                <w:ilvl w:val="0"/>
                <w:numId w:val="11"/>
              </w:numPr>
              <w:tabs>
                <w:tab w:val="left" w:pos="461"/>
                <w:tab w:val="left" w:pos="742"/>
              </w:tabs>
              <w:spacing w:after="0" w:line="240" w:lineRule="auto"/>
              <w:ind w:left="34" w:firstLine="142"/>
              <w:jc w:val="both"/>
              <w:rPr>
                <w:rFonts w:ascii="Times New Roman" w:hAnsi="Times New Roman"/>
                <w:sz w:val="24"/>
                <w:szCs w:val="24"/>
              </w:rPr>
            </w:pPr>
            <w:r w:rsidRPr="004B2788">
              <w:rPr>
                <w:rFonts w:ascii="Times New Roman" w:hAnsi="Times New Roman"/>
                <w:sz w:val="24"/>
                <w:szCs w:val="24"/>
              </w:rPr>
              <w:t>Выбор поставщика осуществляется путем направления</w:t>
            </w:r>
            <w:r w:rsidR="008B7DF7" w:rsidRPr="008B7DF7">
              <w:rPr>
                <w:rFonts w:ascii="Times New Roman" w:hAnsi="Times New Roman"/>
                <w:sz w:val="24"/>
                <w:szCs w:val="24"/>
              </w:rPr>
              <w:t xml:space="preserve"> </w:t>
            </w:r>
            <w:r w:rsidR="008B7DF7">
              <w:rPr>
                <w:rFonts w:ascii="Times New Roman" w:hAnsi="Times New Roman"/>
                <w:sz w:val="24"/>
                <w:szCs w:val="24"/>
              </w:rPr>
              <w:t>организатором закупки</w:t>
            </w:r>
            <w:r w:rsidRPr="004B2788">
              <w:rPr>
                <w:rFonts w:ascii="Times New Roman" w:hAnsi="Times New Roman"/>
                <w:sz w:val="24"/>
                <w:szCs w:val="24"/>
              </w:rPr>
              <w:t xml:space="preserve"> персональных запросов и получения ответов от организаций (не менее трех), специализирующихся на поставке аналогичных товаров, выполнения работ, оказания услуг.</w:t>
            </w:r>
          </w:p>
          <w:p w14:paraId="1E0E9423" w14:textId="77777777" w:rsidR="00220478" w:rsidRPr="00236608" w:rsidRDefault="00220478" w:rsidP="00022B5D">
            <w:pPr>
              <w:pStyle w:val="-5"/>
              <w:numPr>
                <w:ilvl w:val="0"/>
                <w:numId w:val="11"/>
              </w:numPr>
              <w:tabs>
                <w:tab w:val="left" w:pos="733"/>
              </w:tabs>
              <w:ind w:left="34" w:firstLine="142"/>
              <w:rPr>
                <w:sz w:val="24"/>
              </w:rPr>
            </w:pPr>
            <w:r w:rsidRPr="00236608">
              <w:rPr>
                <w:sz w:val="24"/>
              </w:rPr>
              <w:t>Запрос содержит:</w:t>
            </w:r>
          </w:p>
          <w:p w14:paraId="3055C15B" w14:textId="77777777" w:rsidR="00220478" w:rsidRPr="00E82729" w:rsidRDefault="00220478" w:rsidP="00022B5D">
            <w:pPr>
              <w:pStyle w:val="-5"/>
              <w:numPr>
                <w:ilvl w:val="0"/>
                <w:numId w:val="12"/>
              </w:numPr>
              <w:tabs>
                <w:tab w:val="left" w:pos="733"/>
                <w:tab w:val="left" w:pos="1268"/>
              </w:tabs>
              <w:ind w:left="34" w:firstLine="142"/>
              <w:rPr>
                <w:sz w:val="24"/>
              </w:rPr>
            </w:pPr>
            <w:r w:rsidRPr="00236608">
              <w:rPr>
                <w:sz w:val="24"/>
              </w:rPr>
              <w:t>подробное описание закупаемой продукции, включая функциональные и качественные характеристики, технические требования, указание единицы измерения, ко</w:t>
            </w:r>
            <w:r w:rsidR="00E82729">
              <w:rPr>
                <w:sz w:val="24"/>
              </w:rPr>
              <w:t>личества, комплектности и т.д.</w:t>
            </w:r>
            <w:r w:rsidR="00E82729" w:rsidRPr="004B2788">
              <w:rPr>
                <w:sz w:val="24"/>
              </w:rPr>
              <w:t>;</w:t>
            </w:r>
          </w:p>
          <w:p w14:paraId="64E79433" w14:textId="77777777" w:rsidR="00220478" w:rsidRPr="00E82729" w:rsidRDefault="00220478" w:rsidP="00022B5D">
            <w:pPr>
              <w:pStyle w:val="-5"/>
              <w:numPr>
                <w:ilvl w:val="0"/>
                <w:numId w:val="12"/>
              </w:numPr>
              <w:tabs>
                <w:tab w:val="left" w:pos="733"/>
                <w:tab w:val="left" w:pos="1268"/>
              </w:tabs>
              <w:ind w:left="34" w:firstLine="142"/>
              <w:rPr>
                <w:sz w:val="24"/>
              </w:rPr>
            </w:pPr>
            <w:r w:rsidRPr="00236608">
              <w:rPr>
                <w:sz w:val="24"/>
              </w:rPr>
              <w:t>информацию об условиях исполнения договора (условиях поставки товара, выполнения работ, оказание услуг, месте доставки товара, выполнения работ, оказания услуг, форме, сроков и порядке оплаты, сроках поставки товаров, выполнения работ, оказание услуг, порядке формирования цены, сроках и объемах г</w:t>
            </w:r>
            <w:r w:rsidR="00E82729">
              <w:rPr>
                <w:sz w:val="24"/>
              </w:rPr>
              <w:t>арантийных обязательств и т.п,</w:t>
            </w:r>
            <w:r w:rsidR="00E82729" w:rsidRPr="004B2788">
              <w:rPr>
                <w:sz w:val="24"/>
              </w:rPr>
              <w:t>;</w:t>
            </w:r>
          </w:p>
          <w:p w14:paraId="232D680F" w14:textId="77777777" w:rsidR="00E82729" w:rsidRDefault="00E82729" w:rsidP="00022B5D">
            <w:pPr>
              <w:pStyle w:val="-5"/>
              <w:numPr>
                <w:ilvl w:val="0"/>
                <w:numId w:val="12"/>
              </w:numPr>
              <w:tabs>
                <w:tab w:val="left" w:pos="733"/>
                <w:tab w:val="left" w:pos="1268"/>
              </w:tabs>
              <w:ind w:left="34" w:firstLine="142"/>
              <w:rPr>
                <w:sz w:val="24"/>
                <w:lang w:val="en-US"/>
              </w:rPr>
            </w:pPr>
            <w:r>
              <w:rPr>
                <w:sz w:val="24"/>
              </w:rPr>
              <w:t>информацию о НМЦ</w:t>
            </w:r>
            <w:r>
              <w:rPr>
                <w:sz w:val="24"/>
                <w:lang w:val="en-US"/>
              </w:rPr>
              <w:t>;</w:t>
            </w:r>
          </w:p>
          <w:p w14:paraId="1FFDC0C6" w14:textId="44A426B8" w:rsidR="00E82729" w:rsidRPr="004B2788" w:rsidRDefault="00220478" w:rsidP="00022B5D">
            <w:pPr>
              <w:pStyle w:val="-5"/>
              <w:numPr>
                <w:ilvl w:val="0"/>
                <w:numId w:val="12"/>
              </w:numPr>
              <w:tabs>
                <w:tab w:val="left" w:pos="733"/>
                <w:tab w:val="left" w:pos="1268"/>
              </w:tabs>
              <w:ind w:left="34" w:firstLine="142"/>
              <w:rPr>
                <w:sz w:val="24"/>
              </w:rPr>
            </w:pPr>
            <w:r w:rsidRPr="00236608">
              <w:rPr>
                <w:sz w:val="24"/>
              </w:rPr>
              <w:t>информацию о порядке и критериях отбора и оценки</w:t>
            </w:r>
            <w:r w:rsidR="0025739D">
              <w:rPr>
                <w:sz w:val="24"/>
              </w:rPr>
              <w:t xml:space="preserve"> (</w:t>
            </w:r>
            <w:r w:rsidR="0089652A">
              <w:rPr>
                <w:sz w:val="24"/>
              </w:rPr>
              <w:t>согласно</w:t>
            </w:r>
            <w:r w:rsidR="0025739D">
              <w:rPr>
                <w:sz w:val="24"/>
              </w:rPr>
              <w:t xml:space="preserve"> приложения 5</w:t>
            </w:r>
            <w:r w:rsidR="0089652A">
              <w:rPr>
                <w:sz w:val="24"/>
              </w:rPr>
              <w:t xml:space="preserve"> к Положению</w:t>
            </w:r>
            <w:r w:rsidR="0025739D">
              <w:rPr>
                <w:sz w:val="24"/>
              </w:rPr>
              <w:t>)</w:t>
            </w:r>
            <w:r w:rsidR="00E82729" w:rsidRPr="004B2788">
              <w:rPr>
                <w:sz w:val="24"/>
              </w:rPr>
              <w:t>;</w:t>
            </w:r>
          </w:p>
          <w:p w14:paraId="64D91DAE" w14:textId="77777777" w:rsidR="00E82729" w:rsidRPr="004B2788" w:rsidRDefault="00220478" w:rsidP="00022B5D">
            <w:pPr>
              <w:pStyle w:val="-5"/>
              <w:numPr>
                <w:ilvl w:val="0"/>
                <w:numId w:val="12"/>
              </w:numPr>
              <w:tabs>
                <w:tab w:val="left" w:pos="733"/>
                <w:tab w:val="left" w:pos="1268"/>
              </w:tabs>
              <w:ind w:left="34" w:firstLine="142"/>
              <w:rPr>
                <w:sz w:val="24"/>
              </w:rPr>
            </w:pPr>
            <w:r w:rsidRPr="00E82729">
              <w:rPr>
                <w:sz w:val="24"/>
              </w:rPr>
              <w:t>порядок, дата начала и окончания предоставления ответа на запрос</w:t>
            </w:r>
            <w:r w:rsidR="0025739D">
              <w:rPr>
                <w:sz w:val="24"/>
              </w:rPr>
              <w:t>;</w:t>
            </w:r>
            <w:r w:rsidRPr="00E82729">
              <w:rPr>
                <w:sz w:val="24"/>
              </w:rPr>
              <w:t xml:space="preserve"> </w:t>
            </w:r>
          </w:p>
          <w:p w14:paraId="78548D6D" w14:textId="77777777" w:rsidR="00E82729" w:rsidRPr="004B2788" w:rsidRDefault="00220478" w:rsidP="00022B5D">
            <w:pPr>
              <w:pStyle w:val="-5"/>
              <w:numPr>
                <w:ilvl w:val="0"/>
                <w:numId w:val="12"/>
              </w:numPr>
              <w:tabs>
                <w:tab w:val="left" w:pos="733"/>
                <w:tab w:val="left" w:pos="1268"/>
              </w:tabs>
              <w:ind w:left="34" w:firstLine="142"/>
              <w:rPr>
                <w:sz w:val="24"/>
              </w:rPr>
            </w:pPr>
            <w:r w:rsidRPr="00E82729">
              <w:rPr>
                <w:sz w:val="24"/>
              </w:rPr>
              <w:t>требования к содержанию, форме, оформлению и составу  ответа на запрос, в том числе к описанию поставляемой продукции</w:t>
            </w:r>
            <w:r w:rsidR="00E82729" w:rsidRPr="004B2788">
              <w:rPr>
                <w:sz w:val="24"/>
              </w:rPr>
              <w:t>;</w:t>
            </w:r>
          </w:p>
          <w:p w14:paraId="5EC27A0B" w14:textId="77777777" w:rsidR="00E82729" w:rsidRPr="004B2788" w:rsidRDefault="00220478" w:rsidP="00022B5D">
            <w:pPr>
              <w:pStyle w:val="-5"/>
              <w:numPr>
                <w:ilvl w:val="0"/>
                <w:numId w:val="12"/>
              </w:numPr>
              <w:tabs>
                <w:tab w:val="left" w:pos="733"/>
                <w:tab w:val="left" w:pos="1268"/>
              </w:tabs>
              <w:ind w:left="34" w:firstLine="142"/>
              <w:rPr>
                <w:sz w:val="24"/>
              </w:rPr>
            </w:pPr>
            <w:r w:rsidRPr="00E82729">
              <w:rPr>
                <w:sz w:val="24"/>
              </w:rPr>
              <w:t>предполагаемую дату рассмотрения ответов на запрос и формирование результатов сравнения и сопоставления предложений</w:t>
            </w:r>
            <w:r w:rsidR="00E82729" w:rsidRPr="004B2788">
              <w:rPr>
                <w:sz w:val="24"/>
              </w:rPr>
              <w:t>;</w:t>
            </w:r>
          </w:p>
          <w:p w14:paraId="65D0E41E" w14:textId="77777777" w:rsidR="004B2788" w:rsidRDefault="00220478" w:rsidP="00022B5D">
            <w:pPr>
              <w:pStyle w:val="-5"/>
              <w:numPr>
                <w:ilvl w:val="0"/>
                <w:numId w:val="12"/>
              </w:numPr>
              <w:tabs>
                <w:tab w:val="left" w:pos="733"/>
                <w:tab w:val="left" w:pos="1268"/>
              </w:tabs>
              <w:ind w:left="34" w:firstLine="142"/>
              <w:rPr>
                <w:sz w:val="24"/>
              </w:rPr>
            </w:pPr>
            <w:r w:rsidRPr="00E82729">
              <w:rPr>
                <w:sz w:val="24"/>
              </w:rPr>
              <w:t>иную информацию, необходимую для подготовки организацией, получившей такой запрос ответа (в том числе требования к поставщику и перечень документов, предоставляемых для их подтверждения), а также информацию, необходимую для</w:t>
            </w:r>
            <w:r w:rsidR="00E82729" w:rsidRPr="004B2788">
              <w:rPr>
                <w:sz w:val="24"/>
              </w:rPr>
              <w:t xml:space="preserve"> </w:t>
            </w:r>
            <w:r w:rsidR="00E82729">
              <w:rPr>
                <w:sz w:val="24"/>
              </w:rPr>
              <w:t>проведения сравнения</w:t>
            </w:r>
            <w:r w:rsidRPr="00E82729">
              <w:rPr>
                <w:sz w:val="24"/>
              </w:rPr>
              <w:t xml:space="preserve">. </w:t>
            </w:r>
          </w:p>
          <w:p w14:paraId="19CC30DC" w14:textId="77777777" w:rsidR="00220478" w:rsidRDefault="00220478" w:rsidP="00022B5D">
            <w:pPr>
              <w:pStyle w:val="-5"/>
              <w:numPr>
                <w:ilvl w:val="0"/>
                <w:numId w:val="11"/>
              </w:numPr>
              <w:tabs>
                <w:tab w:val="left" w:pos="733"/>
              </w:tabs>
              <w:ind w:left="34" w:firstLine="142"/>
              <w:rPr>
                <w:sz w:val="24"/>
              </w:rPr>
            </w:pPr>
            <w:r w:rsidRPr="004B2788">
              <w:rPr>
                <w:sz w:val="24"/>
              </w:rPr>
              <w:t xml:space="preserve">Ответ на запрос должен содержать информацию, позволяющую сделать вывод о функциональных и качественных характеристиках, технических требованиях предлагаемой продукции, информацию об условиях исполнения договора (условиях поставки товара, выполнения работ, оказание услуг, месте доставки товара, выполнения работ, оказания услуг, порядке оплаты, сроках поставки товаров, выполнения работ, оказание услуг, порядке формирования </w:t>
            </w:r>
            <w:r w:rsidRPr="004B2788">
              <w:rPr>
                <w:sz w:val="24"/>
              </w:rPr>
              <w:lastRenderedPageBreak/>
              <w:t>цены, сроках и объемах гарантийных обязательств и т.п), и иную информацию, необходимую для осуществления отбора и оценки в соответствии с требованиями, указанными в запросе.</w:t>
            </w:r>
            <w:r w:rsidR="00DD0ED0">
              <w:rPr>
                <w:sz w:val="24"/>
              </w:rPr>
              <w:t xml:space="preserve"> </w:t>
            </w:r>
          </w:p>
          <w:p w14:paraId="497B3938" w14:textId="77777777" w:rsidR="001E0631" w:rsidRPr="00D864EA" w:rsidRDefault="00A7189E" w:rsidP="00022B5D">
            <w:pPr>
              <w:pStyle w:val="-5"/>
              <w:numPr>
                <w:ilvl w:val="0"/>
                <w:numId w:val="11"/>
              </w:numPr>
              <w:tabs>
                <w:tab w:val="left" w:pos="733"/>
              </w:tabs>
              <w:ind w:left="34" w:firstLine="142"/>
              <w:rPr>
                <w:rFonts w:cs="Calibri"/>
                <w:sz w:val="24"/>
              </w:rPr>
            </w:pPr>
            <w:r w:rsidRPr="00D864EA">
              <w:rPr>
                <w:rFonts w:cs="Calibri"/>
                <w:sz w:val="24"/>
              </w:rPr>
              <w:t xml:space="preserve">На основании </w:t>
            </w:r>
            <w:r w:rsidR="00DD0ED0" w:rsidRPr="00D864EA">
              <w:rPr>
                <w:rFonts w:cs="Calibri"/>
                <w:sz w:val="24"/>
              </w:rPr>
              <w:t xml:space="preserve">данных </w:t>
            </w:r>
            <w:r w:rsidRPr="00D864EA">
              <w:rPr>
                <w:rFonts w:cs="Calibri"/>
                <w:sz w:val="24"/>
              </w:rPr>
              <w:t>ответов</w:t>
            </w:r>
            <w:r w:rsidR="001E0631" w:rsidRPr="00D864EA">
              <w:rPr>
                <w:rFonts w:cs="Calibri"/>
                <w:sz w:val="24"/>
              </w:rPr>
              <w:t>, полученных</w:t>
            </w:r>
            <w:r w:rsidRPr="00D864EA">
              <w:rPr>
                <w:rFonts w:cs="Calibri"/>
                <w:sz w:val="24"/>
              </w:rPr>
              <w:t xml:space="preserve"> </w:t>
            </w:r>
            <w:r w:rsidR="00022B5D" w:rsidRPr="00D864EA">
              <w:rPr>
                <w:rFonts w:cs="Calibri"/>
                <w:sz w:val="24"/>
              </w:rPr>
              <w:t xml:space="preserve">от </w:t>
            </w:r>
            <w:r w:rsidR="00EE5581" w:rsidRPr="00D864EA">
              <w:rPr>
                <w:rFonts w:cs="Calibri"/>
                <w:sz w:val="24"/>
              </w:rPr>
              <w:t>участников</w:t>
            </w:r>
            <w:r w:rsidR="001E0631" w:rsidRPr="00D864EA">
              <w:rPr>
                <w:rFonts w:cs="Calibri"/>
                <w:sz w:val="24"/>
              </w:rPr>
              <w:t>,</w:t>
            </w:r>
            <w:r w:rsidR="00EE5581" w:rsidRPr="00D864EA">
              <w:rPr>
                <w:rFonts w:cs="Calibri"/>
                <w:sz w:val="24"/>
              </w:rPr>
              <w:t xml:space="preserve"> </w:t>
            </w:r>
            <w:r w:rsidRPr="00D864EA">
              <w:rPr>
                <w:rFonts w:cs="Calibri"/>
                <w:sz w:val="24"/>
              </w:rPr>
              <w:t xml:space="preserve">организатор </w:t>
            </w:r>
            <w:r w:rsidR="00DD0ED0" w:rsidRPr="00D864EA">
              <w:rPr>
                <w:rFonts w:cs="Calibri"/>
                <w:sz w:val="24"/>
              </w:rPr>
              <w:t xml:space="preserve">закупки </w:t>
            </w:r>
            <w:r w:rsidR="00233517" w:rsidRPr="00D864EA">
              <w:rPr>
                <w:rFonts w:cs="Calibri"/>
                <w:sz w:val="24"/>
              </w:rPr>
              <w:t xml:space="preserve">заполняет </w:t>
            </w:r>
            <w:r w:rsidR="00DD0ED0" w:rsidRPr="00D864EA">
              <w:rPr>
                <w:rFonts w:cs="Calibri"/>
                <w:sz w:val="24"/>
              </w:rPr>
              <w:t>к</w:t>
            </w:r>
            <w:r w:rsidR="00233517" w:rsidRPr="00D864EA">
              <w:rPr>
                <w:rFonts w:cs="Calibri"/>
                <w:sz w:val="24"/>
              </w:rPr>
              <w:t xml:space="preserve">онкурентную </w:t>
            </w:r>
            <w:r w:rsidR="00DD0ED0" w:rsidRPr="00D864EA">
              <w:rPr>
                <w:rFonts w:cs="Calibri"/>
                <w:sz w:val="24"/>
              </w:rPr>
              <w:t>к</w:t>
            </w:r>
            <w:r w:rsidR="00233517" w:rsidRPr="00D864EA">
              <w:rPr>
                <w:rFonts w:cs="Calibri"/>
                <w:sz w:val="24"/>
              </w:rPr>
              <w:t xml:space="preserve">арту. </w:t>
            </w:r>
            <w:r w:rsidR="00EE5581" w:rsidRPr="00D864EA">
              <w:rPr>
                <w:rFonts w:cs="Calibri"/>
                <w:sz w:val="24"/>
              </w:rPr>
              <w:t>Результаты сравнительного</w:t>
            </w:r>
            <w:r w:rsidR="00233517" w:rsidRPr="00D864EA">
              <w:rPr>
                <w:rFonts w:cs="Calibri"/>
                <w:sz w:val="24"/>
              </w:rPr>
              <w:t xml:space="preserve"> анализ</w:t>
            </w:r>
            <w:r w:rsidR="00EE5581" w:rsidRPr="00D864EA">
              <w:rPr>
                <w:rFonts w:cs="Calibri"/>
                <w:sz w:val="24"/>
              </w:rPr>
              <w:t>а</w:t>
            </w:r>
            <w:r w:rsidR="009B4144" w:rsidRPr="00D864EA">
              <w:rPr>
                <w:rFonts w:cs="Calibri"/>
                <w:sz w:val="24"/>
              </w:rPr>
              <w:t xml:space="preserve">, приведенные в конкурентной карте, передаются на рассмотрение </w:t>
            </w:r>
            <w:r w:rsidR="00233517" w:rsidRPr="00D864EA">
              <w:rPr>
                <w:rFonts w:cs="Calibri"/>
                <w:sz w:val="24"/>
              </w:rPr>
              <w:t>закупочной комиссии</w:t>
            </w:r>
            <w:r w:rsidR="009B4144" w:rsidRPr="00D864EA">
              <w:rPr>
                <w:rFonts w:cs="Calibri"/>
                <w:sz w:val="24"/>
              </w:rPr>
              <w:t xml:space="preserve"> </w:t>
            </w:r>
            <w:r w:rsidR="00682843">
              <w:rPr>
                <w:rFonts w:cs="Calibri"/>
                <w:sz w:val="24"/>
              </w:rPr>
              <w:t xml:space="preserve">заказчика </w:t>
            </w:r>
            <w:r w:rsidR="009B4144" w:rsidRPr="00D864EA">
              <w:rPr>
                <w:rFonts w:cs="Calibri"/>
                <w:sz w:val="24"/>
              </w:rPr>
              <w:t>для проведения оценки предложений участников и выбора победителя.</w:t>
            </w:r>
            <w:r w:rsidR="00233517" w:rsidRPr="00D864EA">
              <w:rPr>
                <w:rFonts w:cs="Calibri"/>
                <w:sz w:val="24"/>
              </w:rPr>
              <w:t xml:space="preserve"> </w:t>
            </w:r>
          </w:p>
          <w:p w14:paraId="174EF642" w14:textId="77777777" w:rsidR="001E0631" w:rsidRPr="00D864EA" w:rsidRDefault="001E0631" w:rsidP="001E0631">
            <w:pPr>
              <w:pStyle w:val="-5"/>
              <w:numPr>
                <w:ilvl w:val="0"/>
                <w:numId w:val="11"/>
              </w:numPr>
              <w:tabs>
                <w:tab w:val="left" w:pos="733"/>
              </w:tabs>
              <w:ind w:left="34" w:firstLine="142"/>
              <w:rPr>
                <w:rFonts w:cs="Calibri"/>
                <w:sz w:val="24"/>
              </w:rPr>
            </w:pPr>
            <w:r w:rsidRPr="00D864EA">
              <w:rPr>
                <w:rFonts w:cs="Calibri"/>
                <w:sz w:val="24"/>
              </w:rPr>
              <w:t>Победителем упрощенной закупки признается участник</w:t>
            </w:r>
            <w:r w:rsidR="00735342" w:rsidRPr="00D864EA">
              <w:rPr>
                <w:rFonts w:cs="Calibri"/>
                <w:sz w:val="24"/>
              </w:rPr>
              <w:t xml:space="preserve">, чье предложение и сам участник соответствуют критериям отбора, предложивший </w:t>
            </w:r>
            <w:r w:rsidRPr="00D864EA">
              <w:rPr>
                <w:rFonts w:cs="Calibri"/>
                <w:sz w:val="24"/>
              </w:rPr>
              <w:t xml:space="preserve"> наилучшие условия исполнения договора и набравший наибольшее количество баллов.</w:t>
            </w:r>
          </w:p>
          <w:p w14:paraId="4B49FE71" w14:textId="77777777" w:rsidR="0075475E" w:rsidRPr="00D864EA" w:rsidRDefault="009B4144" w:rsidP="00022B5D">
            <w:pPr>
              <w:pStyle w:val="-5"/>
              <w:numPr>
                <w:ilvl w:val="0"/>
                <w:numId w:val="11"/>
              </w:numPr>
              <w:tabs>
                <w:tab w:val="left" w:pos="733"/>
              </w:tabs>
              <w:ind w:left="34" w:firstLine="142"/>
              <w:rPr>
                <w:rFonts w:cs="Calibri"/>
                <w:sz w:val="24"/>
              </w:rPr>
            </w:pPr>
            <w:r w:rsidRPr="00D864EA">
              <w:rPr>
                <w:rFonts w:cs="Calibri"/>
                <w:sz w:val="24"/>
              </w:rPr>
              <w:t>На основании решения</w:t>
            </w:r>
            <w:r w:rsidR="00233517" w:rsidRPr="00D864EA">
              <w:rPr>
                <w:rFonts w:cs="Calibri"/>
                <w:sz w:val="24"/>
              </w:rPr>
              <w:t xml:space="preserve"> </w:t>
            </w:r>
            <w:r w:rsidRPr="00D864EA">
              <w:rPr>
                <w:rFonts w:cs="Calibri"/>
                <w:sz w:val="24"/>
              </w:rPr>
              <w:t xml:space="preserve">закупочной комиссии </w:t>
            </w:r>
            <w:r w:rsidR="00682843">
              <w:rPr>
                <w:rFonts w:cs="Calibri"/>
                <w:sz w:val="24"/>
              </w:rPr>
              <w:t xml:space="preserve">заказчика </w:t>
            </w:r>
            <w:r w:rsidR="00233517" w:rsidRPr="00D864EA">
              <w:rPr>
                <w:rFonts w:cs="Calibri"/>
                <w:sz w:val="24"/>
              </w:rPr>
              <w:t xml:space="preserve">о </w:t>
            </w:r>
            <w:r w:rsidRPr="00D864EA">
              <w:rPr>
                <w:rFonts w:cs="Calibri"/>
                <w:sz w:val="24"/>
              </w:rPr>
              <w:t>выборе победителя</w:t>
            </w:r>
            <w:r w:rsidR="00233517" w:rsidRPr="00D864EA">
              <w:rPr>
                <w:rFonts w:cs="Calibri"/>
                <w:sz w:val="24"/>
              </w:rPr>
              <w:t xml:space="preserve"> </w:t>
            </w:r>
            <w:r w:rsidRPr="00D864EA">
              <w:rPr>
                <w:rFonts w:cs="Calibri"/>
                <w:sz w:val="24"/>
              </w:rPr>
              <w:t>готовится итоговый протокол, в котором  указывается следующая информация</w:t>
            </w:r>
            <w:r w:rsidR="00F92E3B" w:rsidRPr="00D864EA">
              <w:rPr>
                <w:rFonts w:cs="Calibri"/>
                <w:sz w:val="24"/>
              </w:rPr>
              <w:t>:</w:t>
            </w:r>
          </w:p>
          <w:p w14:paraId="70B3254A" w14:textId="77777777" w:rsidR="00F92E3B" w:rsidRPr="00D864EA" w:rsidRDefault="009B4144" w:rsidP="00022B5D">
            <w:pPr>
              <w:pStyle w:val="-5"/>
              <w:numPr>
                <w:ilvl w:val="0"/>
                <w:numId w:val="13"/>
              </w:numPr>
              <w:tabs>
                <w:tab w:val="left" w:pos="733"/>
              </w:tabs>
              <w:ind w:left="34" w:firstLine="142"/>
              <w:rPr>
                <w:rFonts w:cs="Calibri"/>
                <w:sz w:val="24"/>
              </w:rPr>
            </w:pPr>
            <w:r w:rsidRPr="00D864EA">
              <w:rPr>
                <w:rFonts w:cs="Calibri"/>
                <w:sz w:val="24"/>
              </w:rPr>
              <w:t>количество</w:t>
            </w:r>
            <w:r w:rsidR="00F92E3B" w:rsidRPr="00D864EA">
              <w:rPr>
                <w:rFonts w:cs="Calibri"/>
                <w:sz w:val="24"/>
              </w:rPr>
              <w:t xml:space="preserve"> </w:t>
            </w:r>
            <w:r w:rsidRPr="00D864EA">
              <w:rPr>
                <w:rFonts w:cs="Calibri"/>
                <w:sz w:val="24"/>
              </w:rPr>
              <w:t>и наименования потенциальных поставщиков, которым</w:t>
            </w:r>
            <w:r w:rsidR="00F92E3B" w:rsidRPr="00D864EA">
              <w:rPr>
                <w:rFonts w:cs="Calibri"/>
                <w:sz w:val="24"/>
              </w:rPr>
              <w:t xml:space="preserve"> </w:t>
            </w:r>
            <w:r w:rsidRPr="00D864EA">
              <w:rPr>
                <w:rFonts w:cs="Calibri"/>
                <w:sz w:val="24"/>
              </w:rPr>
              <w:t>был</w:t>
            </w:r>
            <w:r w:rsidR="001E0631" w:rsidRPr="00D864EA">
              <w:rPr>
                <w:rFonts w:cs="Calibri"/>
                <w:sz w:val="24"/>
              </w:rPr>
              <w:t>и</w:t>
            </w:r>
            <w:r w:rsidRPr="00D864EA">
              <w:rPr>
                <w:rFonts w:cs="Calibri"/>
                <w:sz w:val="24"/>
              </w:rPr>
              <w:t xml:space="preserve"> </w:t>
            </w:r>
            <w:r w:rsidR="00F92E3B" w:rsidRPr="00D864EA">
              <w:rPr>
                <w:rFonts w:cs="Calibri"/>
                <w:sz w:val="24"/>
              </w:rPr>
              <w:t>направлен</w:t>
            </w:r>
            <w:r w:rsidR="001E0631" w:rsidRPr="00D864EA">
              <w:rPr>
                <w:rFonts w:cs="Calibri"/>
                <w:sz w:val="24"/>
              </w:rPr>
              <w:t>ы</w:t>
            </w:r>
            <w:r w:rsidR="00F92E3B" w:rsidRPr="00D864EA">
              <w:rPr>
                <w:rFonts w:cs="Calibri"/>
                <w:sz w:val="24"/>
              </w:rPr>
              <w:t xml:space="preserve"> </w:t>
            </w:r>
            <w:r w:rsidR="001E0631" w:rsidRPr="00D864EA">
              <w:rPr>
                <w:rFonts w:cs="Calibri"/>
                <w:sz w:val="24"/>
              </w:rPr>
              <w:t>персональные запросы;</w:t>
            </w:r>
          </w:p>
          <w:p w14:paraId="23AA8BD5" w14:textId="77777777" w:rsidR="00F92E3B" w:rsidRPr="00D864EA" w:rsidRDefault="001E0631" w:rsidP="00022B5D">
            <w:pPr>
              <w:pStyle w:val="-5"/>
              <w:numPr>
                <w:ilvl w:val="0"/>
                <w:numId w:val="13"/>
              </w:numPr>
              <w:tabs>
                <w:tab w:val="left" w:pos="733"/>
              </w:tabs>
              <w:ind w:left="34" w:firstLine="142"/>
              <w:rPr>
                <w:rFonts w:cs="Calibri"/>
                <w:sz w:val="24"/>
              </w:rPr>
            </w:pPr>
            <w:r w:rsidRPr="00D864EA">
              <w:rPr>
                <w:rFonts w:cs="Calibri"/>
                <w:sz w:val="24"/>
              </w:rPr>
              <w:t xml:space="preserve">количество и наименования </w:t>
            </w:r>
            <w:r w:rsidR="00F92E3B" w:rsidRPr="00D864EA">
              <w:rPr>
                <w:rFonts w:cs="Calibri"/>
                <w:sz w:val="24"/>
              </w:rPr>
              <w:t>участников</w:t>
            </w:r>
            <w:r w:rsidRPr="00D864EA">
              <w:rPr>
                <w:rFonts w:cs="Calibri"/>
                <w:sz w:val="24"/>
              </w:rPr>
              <w:t>, предоставивших ответы на персональные запросы;</w:t>
            </w:r>
          </w:p>
          <w:p w14:paraId="60C33F45" w14:textId="77777777" w:rsidR="00F92E3B" w:rsidRPr="00D864EA" w:rsidRDefault="001E0631" w:rsidP="00022B5D">
            <w:pPr>
              <w:pStyle w:val="-5"/>
              <w:numPr>
                <w:ilvl w:val="0"/>
                <w:numId w:val="13"/>
              </w:numPr>
              <w:tabs>
                <w:tab w:val="left" w:pos="733"/>
              </w:tabs>
              <w:ind w:left="34" w:firstLine="142"/>
              <w:rPr>
                <w:rFonts w:cs="Calibri"/>
                <w:sz w:val="24"/>
              </w:rPr>
            </w:pPr>
            <w:r w:rsidRPr="00D864EA">
              <w:rPr>
                <w:rFonts w:cs="Calibri"/>
                <w:sz w:val="24"/>
              </w:rPr>
              <w:t xml:space="preserve">количество и наименования участников, чьи предложения </w:t>
            </w:r>
            <w:r w:rsidR="00F92E3B" w:rsidRPr="00D864EA">
              <w:rPr>
                <w:rFonts w:cs="Calibri"/>
                <w:sz w:val="24"/>
              </w:rPr>
              <w:t xml:space="preserve">прошли </w:t>
            </w:r>
            <w:r w:rsidRPr="00D864EA">
              <w:rPr>
                <w:rFonts w:cs="Calibri"/>
                <w:sz w:val="24"/>
              </w:rPr>
              <w:t xml:space="preserve">отбор, а также </w:t>
            </w:r>
            <w:r w:rsidR="00F92E3B" w:rsidRPr="00D864EA">
              <w:rPr>
                <w:rFonts w:cs="Calibri"/>
                <w:sz w:val="24"/>
              </w:rPr>
              <w:t xml:space="preserve"> </w:t>
            </w:r>
            <w:r w:rsidRPr="00D864EA">
              <w:rPr>
                <w:rFonts w:cs="Calibri"/>
                <w:sz w:val="24"/>
              </w:rPr>
              <w:t>количество и наименования участников, чьи предложения были отклонены;</w:t>
            </w:r>
          </w:p>
          <w:p w14:paraId="3D5F328D" w14:textId="77777777" w:rsidR="00F92E3B" w:rsidRPr="00D864EA" w:rsidRDefault="001E0631" w:rsidP="00022B5D">
            <w:pPr>
              <w:pStyle w:val="-5"/>
              <w:numPr>
                <w:ilvl w:val="0"/>
                <w:numId w:val="13"/>
              </w:numPr>
              <w:tabs>
                <w:tab w:val="left" w:pos="733"/>
              </w:tabs>
              <w:ind w:left="34" w:firstLine="142"/>
              <w:rPr>
                <w:rFonts w:cs="Calibri"/>
                <w:sz w:val="24"/>
              </w:rPr>
            </w:pPr>
            <w:r w:rsidRPr="00D864EA">
              <w:rPr>
                <w:rFonts w:cs="Calibri"/>
                <w:sz w:val="24"/>
              </w:rPr>
              <w:t xml:space="preserve">наименование участника, который был выбран </w:t>
            </w:r>
            <w:r w:rsidR="00EE5581" w:rsidRPr="00D864EA">
              <w:rPr>
                <w:rFonts w:cs="Calibri"/>
                <w:sz w:val="24"/>
              </w:rPr>
              <w:t>п</w:t>
            </w:r>
            <w:r w:rsidRPr="00D864EA">
              <w:rPr>
                <w:rFonts w:cs="Calibri"/>
                <w:sz w:val="24"/>
              </w:rPr>
              <w:t>обедителем по итогам упрощенной закупки.</w:t>
            </w:r>
          </w:p>
          <w:p w14:paraId="08232810" w14:textId="77777777" w:rsidR="00F92E3B" w:rsidRPr="00D864EA" w:rsidRDefault="00F92E3B" w:rsidP="00022B5D">
            <w:pPr>
              <w:pStyle w:val="-5"/>
              <w:numPr>
                <w:ilvl w:val="0"/>
                <w:numId w:val="11"/>
              </w:numPr>
              <w:tabs>
                <w:tab w:val="left" w:pos="733"/>
              </w:tabs>
              <w:ind w:left="34" w:firstLine="142"/>
              <w:rPr>
                <w:rFonts w:cs="Calibri"/>
                <w:sz w:val="24"/>
              </w:rPr>
            </w:pPr>
            <w:r w:rsidRPr="00D864EA">
              <w:rPr>
                <w:rFonts w:cs="Calibri"/>
                <w:sz w:val="24"/>
              </w:rPr>
              <w:t xml:space="preserve">Закупочная комиссия </w:t>
            </w:r>
            <w:r w:rsidR="00682843">
              <w:rPr>
                <w:rFonts w:cs="Calibri"/>
                <w:sz w:val="24"/>
              </w:rPr>
              <w:t xml:space="preserve">заказчика </w:t>
            </w:r>
            <w:r w:rsidRPr="00D864EA">
              <w:rPr>
                <w:rFonts w:cs="Calibri"/>
                <w:sz w:val="24"/>
              </w:rPr>
              <w:t>подписывает итоговый протокол</w:t>
            </w:r>
            <w:r w:rsidR="00785775">
              <w:rPr>
                <w:rFonts w:cs="Calibri"/>
                <w:sz w:val="24"/>
              </w:rPr>
              <w:t>.</w:t>
            </w:r>
            <w:r w:rsidR="001650CE" w:rsidRPr="00D864EA">
              <w:rPr>
                <w:rFonts w:cs="Calibri"/>
                <w:sz w:val="24"/>
              </w:rPr>
              <w:t xml:space="preserve"> </w:t>
            </w:r>
            <w:r w:rsidR="00785775">
              <w:rPr>
                <w:rFonts w:cs="Calibri"/>
                <w:sz w:val="24"/>
              </w:rPr>
              <w:t>С</w:t>
            </w:r>
            <w:r w:rsidR="001650CE" w:rsidRPr="00D864EA">
              <w:rPr>
                <w:rFonts w:cs="Calibri"/>
                <w:sz w:val="24"/>
              </w:rPr>
              <w:t xml:space="preserve">екретарь закупочной комиссии </w:t>
            </w:r>
            <w:r w:rsidR="00682843">
              <w:rPr>
                <w:rFonts w:cs="Calibri"/>
                <w:sz w:val="24"/>
              </w:rPr>
              <w:t xml:space="preserve">заказчика </w:t>
            </w:r>
            <w:r w:rsidR="001650CE" w:rsidRPr="00D864EA">
              <w:rPr>
                <w:rFonts w:cs="Calibri"/>
                <w:sz w:val="24"/>
              </w:rPr>
              <w:t xml:space="preserve">готовит и направляет участнику, признанному победителем упрощенной закупки, извещение о </w:t>
            </w:r>
            <w:r w:rsidR="00860815">
              <w:rPr>
                <w:rFonts w:cs="Calibri"/>
                <w:sz w:val="24"/>
              </w:rPr>
              <w:t>готовности заключить договор</w:t>
            </w:r>
            <w:r w:rsidR="001650CE" w:rsidRPr="00D864EA">
              <w:rPr>
                <w:rFonts w:cs="Calibri"/>
                <w:sz w:val="24"/>
              </w:rPr>
              <w:t>.</w:t>
            </w:r>
          </w:p>
          <w:p w14:paraId="47C4A350" w14:textId="77777777" w:rsidR="005B7F59" w:rsidRPr="00F92E3B" w:rsidRDefault="005B7F59" w:rsidP="00022B5D">
            <w:pPr>
              <w:pStyle w:val="-5"/>
              <w:numPr>
                <w:ilvl w:val="0"/>
                <w:numId w:val="11"/>
              </w:numPr>
              <w:tabs>
                <w:tab w:val="left" w:pos="733"/>
              </w:tabs>
              <w:ind w:left="34" w:firstLine="142"/>
              <w:rPr>
                <w:rFonts w:cs="Calibri"/>
                <w:color w:val="FF0000"/>
                <w:sz w:val="24"/>
              </w:rPr>
            </w:pPr>
            <w:r w:rsidRPr="00D864EA">
              <w:rPr>
                <w:rFonts w:cs="Calibri"/>
                <w:sz w:val="24"/>
              </w:rPr>
              <w:t>Договор заключается в срок, предусмотренный заказчиком.</w:t>
            </w:r>
          </w:p>
        </w:tc>
        <w:tc>
          <w:tcPr>
            <w:tcW w:w="3544" w:type="dxa"/>
            <w:tcBorders>
              <w:top w:val="single" w:sz="4" w:space="0" w:color="auto"/>
            </w:tcBorders>
            <w:shd w:val="clear" w:color="auto" w:fill="auto"/>
          </w:tcPr>
          <w:p w14:paraId="5DBA0210" w14:textId="77777777" w:rsidR="0075475E" w:rsidRPr="00236608" w:rsidRDefault="0075475E" w:rsidP="00236608">
            <w:pPr>
              <w:spacing w:after="0" w:line="240" w:lineRule="auto"/>
              <w:jc w:val="center"/>
              <w:rPr>
                <w:rFonts w:ascii="Times New Roman" w:hAnsi="Times New Roman"/>
                <w:sz w:val="24"/>
                <w:szCs w:val="24"/>
              </w:rPr>
            </w:pPr>
          </w:p>
          <w:p w14:paraId="43EDFD06" w14:textId="77777777" w:rsidR="0075475E" w:rsidRDefault="0075475E" w:rsidP="00E63A9B">
            <w:pPr>
              <w:spacing w:after="0" w:line="240" w:lineRule="auto"/>
              <w:jc w:val="center"/>
              <w:rPr>
                <w:sz w:val="24"/>
              </w:rPr>
            </w:pPr>
          </w:p>
          <w:p w14:paraId="1C10A786" w14:textId="77777777" w:rsidR="009E4E4B" w:rsidRDefault="009E4E4B" w:rsidP="00E63A9B">
            <w:pPr>
              <w:spacing w:after="0" w:line="240" w:lineRule="auto"/>
              <w:jc w:val="center"/>
              <w:rPr>
                <w:sz w:val="24"/>
              </w:rPr>
            </w:pPr>
          </w:p>
          <w:p w14:paraId="45F77913" w14:textId="77777777" w:rsidR="009E4E4B" w:rsidRDefault="009E4E4B" w:rsidP="00E63A9B">
            <w:pPr>
              <w:spacing w:after="0" w:line="240" w:lineRule="auto"/>
              <w:jc w:val="center"/>
              <w:rPr>
                <w:sz w:val="24"/>
              </w:rPr>
            </w:pPr>
          </w:p>
          <w:p w14:paraId="41ECACFD" w14:textId="77777777" w:rsidR="009E4E4B" w:rsidRDefault="009E4E4B" w:rsidP="00E63A9B">
            <w:pPr>
              <w:spacing w:after="0" w:line="240" w:lineRule="auto"/>
              <w:jc w:val="center"/>
              <w:rPr>
                <w:sz w:val="24"/>
              </w:rPr>
            </w:pPr>
          </w:p>
          <w:p w14:paraId="2FB52CA5" w14:textId="77777777" w:rsidR="009E4E4B" w:rsidRDefault="009E4E4B" w:rsidP="00E63A9B">
            <w:pPr>
              <w:spacing w:after="0" w:line="240" w:lineRule="auto"/>
              <w:jc w:val="center"/>
              <w:rPr>
                <w:sz w:val="24"/>
              </w:rPr>
            </w:pPr>
          </w:p>
          <w:p w14:paraId="547E7B66" w14:textId="77777777" w:rsidR="009E4E4B" w:rsidRDefault="009E4E4B" w:rsidP="00E63A9B">
            <w:pPr>
              <w:spacing w:after="0" w:line="240" w:lineRule="auto"/>
              <w:jc w:val="center"/>
              <w:rPr>
                <w:sz w:val="24"/>
              </w:rPr>
            </w:pPr>
          </w:p>
          <w:p w14:paraId="1350E082" w14:textId="77777777" w:rsidR="009E4E4B" w:rsidRDefault="009E4E4B" w:rsidP="00E63A9B">
            <w:pPr>
              <w:spacing w:after="0" w:line="240" w:lineRule="auto"/>
              <w:jc w:val="center"/>
              <w:rPr>
                <w:sz w:val="24"/>
              </w:rPr>
            </w:pPr>
          </w:p>
          <w:p w14:paraId="20C196A6" w14:textId="77777777" w:rsidR="009E4E4B" w:rsidRDefault="009E4E4B" w:rsidP="00E63A9B">
            <w:pPr>
              <w:spacing w:after="0" w:line="240" w:lineRule="auto"/>
              <w:jc w:val="center"/>
              <w:rPr>
                <w:sz w:val="24"/>
              </w:rPr>
            </w:pPr>
          </w:p>
          <w:p w14:paraId="3DBD135B" w14:textId="77777777" w:rsidR="009E4E4B" w:rsidRDefault="009E4E4B" w:rsidP="00E63A9B">
            <w:pPr>
              <w:spacing w:after="0" w:line="240" w:lineRule="auto"/>
              <w:jc w:val="center"/>
              <w:rPr>
                <w:sz w:val="24"/>
              </w:rPr>
            </w:pPr>
          </w:p>
          <w:p w14:paraId="199C549D" w14:textId="77777777" w:rsidR="009E4E4B" w:rsidRDefault="009E4E4B" w:rsidP="00E63A9B">
            <w:pPr>
              <w:spacing w:after="0" w:line="240" w:lineRule="auto"/>
              <w:jc w:val="center"/>
              <w:rPr>
                <w:sz w:val="24"/>
              </w:rPr>
            </w:pPr>
          </w:p>
          <w:p w14:paraId="1D66DA9D" w14:textId="77777777" w:rsidR="009E4E4B" w:rsidRDefault="009E4E4B" w:rsidP="00E63A9B">
            <w:pPr>
              <w:spacing w:after="0" w:line="240" w:lineRule="auto"/>
              <w:jc w:val="center"/>
              <w:rPr>
                <w:sz w:val="24"/>
              </w:rPr>
            </w:pPr>
          </w:p>
          <w:p w14:paraId="0DDD68C5" w14:textId="77777777" w:rsidR="009E4E4B" w:rsidRDefault="009E4E4B" w:rsidP="00E63A9B">
            <w:pPr>
              <w:spacing w:after="0" w:line="240" w:lineRule="auto"/>
              <w:jc w:val="center"/>
              <w:rPr>
                <w:sz w:val="24"/>
              </w:rPr>
            </w:pPr>
          </w:p>
          <w:p w14:paraId="0208F5BB" w14:textId="77777777" w:rsidR="009E4E4B" w:rsidRDefault="009E4E4B" w:rsidP="00E63A9B">
            <w:pPr>
              <w:spacing w:after="0" w:line="240" w:lineRule="auto"/>
              <w:jc w:val="center"/>
              <w:rPr>
                <w:sz w:val="24"/>
              </w:rPr>
            </w:pPr>
          </w:p>
          <w:p w14:paraId="2CC7C833" w14:textId="77777777" w:rsidR="009E4E4B" w:rsidRDefault="009E4E4B" w:rsidP="00E63A9B">
            <w:pPr>
              <w:spacing w:after="0" w:line="240" w:lineRule="auto"/>
              <w:jc w:val="center"/>
              <w:rPr>
                <w:sz w:val="24"/>
              </w:rPr>
            </w:pPr>
          </w:p>
          <w:p w14:paraId="07580807" w14:textId="77777777" w:rsidR="009E4E4B" w:rsidRDefault="009E4E4B" w:rsidP="00E63A9B">
            <w:pPr>
              <w:spacing w:after="0" w:line="240" w:lineRule="auto"/>
              <w:jc w:val="center"/>
              <w:rPr>
                <w:sz w:val="24"/>
              </w:rPr>
            </w:pPr>
          </w:p>
          <w:p w14:paraId="5738A133" w14:textId="77777777" w:rsidR="009E4E4B" w:rsidRDefault="009E4E4B" w:rsidP="00E63A9B">
            <w:pPr>
              <w:spacing w:after="0" w:line="240" w:lineRule="auto"/>
              <w:jc w:val="center"/>
              <w:rPr>
                <w:sz w:val="24"/>
              </w:rPr>
            </w:pPr>
          </w:p>
          <w:p w14:paraId="328D0542" w14:textId="77777777" w:rsidR="009E4E4B" w:rsidRDefault="009E4E4B" w:rsidP="00E63A9B">
            <w:pPr>
              <w:spacing w:after="0" w:line="240" w:lineRule="auto"/>
              <w:jc w:val="center"/>
              <w:rPr>
                <w:sz w:val="24"/>
              </w:rPr>
            </w:pPr>
          </w:p>
          <w:p w14:paraId="670F85BF" w14:textId="77777777" w:rsidR="009E4E4B" w:rsidRDefault="009E4E4B" w:rsidP="00E63A9B">
            <w:pPr>
              <w:spacing w:after="0" w:line="240" w:lineRule="auto"/>
              <w:jc w:val="center"/>
              <w:rPr>
                <w:sz w:val="24"/>
              </w:rPr>
            </w:pPr>
          </w:p>
          <w:p w14:paraId="598AE93F" w14:textId="77777777" w:rsidR="009E4E4B" w:rsidRDefault="009E4E4B" w:rsidP="00E63A9B">
            <w:pPr>
              <w:spacing w:after="0" w:line="240" w:lineRule="auto"/>
              <w:jc w:val="center"/>
              <w:rPr>
                <w:sz w:val="24"/>
              </w:rPr>
            </w:pPr>
          </w:p>
          <w:p w14:paraId="4122EF34" w14:textId="77777777" w:rsidR="009E4E4B" w:rsidRDefault="009E4E4B" w:rsidP="00E63A9B">
            <w:pPr>
              <w:spacing w:after="0" w:line="240" w:lineRule="auto"/>
              <w:jc w:val="center"/>
              <w:rPr>
                <w:sz w:val="24"/>
              </w:rPr>
            </w:pPr>
          </w:p>
          <w:p w14:paraId="743F6525" w14:textId="77777777" w:rsidR="009E4E4B" w:rsidRDefault="009E4E4B" w:rsidP="00E63A9B">
            <w:pPr>
              <w:spacing w:after="0" w:line="240" w:lineRule="auto"/>
              <w:jc w:val="center"/>
              <w:rPr>
                <w:sz w:val="24"/>
              </w:rPr>
            </w:pPr>
          </w:p>
          <w:p w14:paraId="3F1832AE" w14:textId="77777777" w:rsidR="009E4E4B" w:rsidRDefault="009E4E4B" w:rsidP="00E63A9B">
            <w:pPr>
              <w:spacing w:after="0" w:line="240" w:lineRule="auto"/>
              <w:jc w:val="center"/>
              <w:rPr>
                <w:sz w:val="24"/>
              </w:rPr>
            </w:pPr>
          </w:p>
          <w:p w14:paraId="1E5D08F7" w14:textId="77777777" w:rsidR="009E4E4B" w:rsidRDefault="009E4E4B" w:rsidP="00E63A9B">
            <w:pPr>
              <w:spacing w:after="0" w:line="240" w:lineRule="auto"/>
              <w:jc w:val="center"/>
              <w:rPr>
                <w:sz w:val="24"/>
              </w:rPr>
            </w:pPr>
          </w:p>
          <w:p w14:paraId="722DB7B4" w14:textId="77777777" w:rsidR="009E4E4B" w:rsidRDefault="009E4E4B" w:rsidP="00E63A9B">
            <w:pPr>
              <w:spacing w:after="0" w:line="240" w:lineRule="auto"/>
              <w:jc w:val="center"/>
              <w:rPr>
                <w:sz w:val="24"/>
              </w:rPr>
            </w:pPr>
          </w:p>
          <w:p w14:paraId="5EED7BA2" w14:textId="77777777" w:rsidR="009E4E4B" w:rsidRDefault="009E4E4B" w:rsidP="00E63A9B">
            <w:pPr>
              <w:spacing w:after="0" w:line="240" w:lineRule="auto"/>
              <w:jc w:val="center"/>
              <w:rPr>
                <w:sz w:val="24"/>
              </w:rPr>
            </w:pPr>
          </w:p>
          <w:p w14:paraId="57ACF0CF" w14:textId="77777777" w:rsidR="009E4E4B" w:rsidRDefault="009E4E4B" w:rsidP="00E63A9B">
            <w:pPr>
              <w:spacing w:after="0" w:line="240" w:lineRule="auto"/>
              <w:jc w:val="center"/>
              <w:rPr>
                <w:sz w:val="24"/>
              </w:rPr>
            </w:pPr>
          </w:p>
          <w:p w14:paraId="209F11D0" w14:textId="77777777" w:rsidR="009E4E4B" w:rsidRDefault="009E4E4B" w:rsidP="00E63A9B">
            <w:pPr>
              <w:spacing w:after="0" w:line="240" w:lineRule="auto"/>
              <w:jc w:val="center"/>
              <w:rPr>
                <w:sz w:val="24"/>
              </w:rPr>
            </w:pPr>
          </w:p>
          <w:p w14:paraId="117B1F86" w14:textId="77777777" w:rsidR="009E4E4B" w:rsidRDefault="009E4E4B" w:rsidP="00E63A9B">
            <w:pPr>
              <w:spacing w:after="0" w:line="240" w:lineRule="auto"/>
              <w:jc w:val="center"/>
              <w:rPr>
                <w:sz w:val="24"/>
              </w:rPr>
            </w:pPr>
          </w:p>
          <w:p w14:paraId="3B750BAE" w14:textId="77777777" w:rsidR="009E4E4B" w:rsidRDefault="009E4E4B" w:rsidP="00E63A9B">
            <w:pPr>
              <w:spacing w:after="0" w:line="240" w:lineRule="auto"/>
              <w:jc w:val="center"/>
              <w:rPr>
                <w:sz w:val="24"/>
              </w:rPr>
            </w:pPr>
          </w:p>
          <w:p w14:paraId="144DEE4D" w14:textId="77777777" w:rsidR="009E4E4B" w:rsidRPr="00236608" w:rsidRDefault="009E4E4B" w:rsidP="004B2788">
            <w:pPr>
              <w:spacing w:after="0" w:line="240" w:lineRule="auto"/>
              <w:rPr>
                <w:sz w:val="24"/>
              </w:rPr>
            </w:pPr>
          </w:p>
        </w:tc>
      </w:tr>
      <w:tr w:rsidR="0075475E" w:rsidRPr="00236608" w14:paraId="7782D12A" w14:textId="77777777" w:rsidTr="00D819F6">
        <w:tc>
          <w:tcPr>
            <w:tcW w:w="426" w:type="dxa"/>
            <w:tcBorders>
              <w:top w:val="single" w:sz="4" w:space="0" w:color="auto"/>
            </w:tcBorders>
          </w:tcPr>
          <w:p w14:paraId="193BE4CE" w14:textId="77777777" w:rsidR="0075475E" w:rsidRPr="00442CA5" w:rsidRDefault="0075475E" w:rsidP="005B7F59">
            <w:pPr>
              <w:pStyle w:val="ab"/>
              <w:numPr>
                <w:ilvl w:val="0"/>
                <w:numId w:val="10"/>
              </w:numPr>
              <w:spacing w:after="0" w:line="240" w:lineRule="auto"/>
              <w:ind w:left="318" w:hanging="284"/>
              <w:rPr>
                <w:rFonts w:ascii="Times New Roman" w:hAnsi="Times New Roman"/>
                <w:i/>
                <w:sz w:val="24"/>
                <w:szCs w:val="24"/>
              </w:rPr>
            </w:pPr>
          </w:p>
        </w:tc>
        <w:tc>
          <w:tcPr>
            <w:tcW w:w="2835" w:type="dxa"/>
            <w:shd w:val="clear" w:color="auto" w:fill="auto"/>
          </w:tcPr>
          <w:p w14:paraId="29C565F0" w14:textId="77777777" w:rsidR="0075475E" w:rsidRPr="00236608" w:rsidRDefault="0075475E" w:rsidP="00236608">
            <w:pPr>
              <w:spacing w:after="0" w:line="240" w:lineRule="auto"/>
              <w:rPr>
                <w:rFonts w:ascii="Times New Roman" w:hAnsi="Times New Roman"/>
                <w:sz w:val="24"/>
                <w:szCs w:val="24"/>
              </w:rPr>
            </w:pPr>
            <w:r w:rsidRPr="00236608">
              <w:rPr>
                <w:rFonts w:ascii="Times New Roman" w:hAnsi="Times New Roman"/>
                <w:sz w:val="24"/>
                <w:szCs w:val="24"/>
              </w:rPr>
              <w:t>Шаг 4</w:t>
            </w:r>
          </w:p>
          <w:p w14:paraId="14E47D62" w14:textId="77777777" w:rsidR="0075475E" w:rsidRPr="00236608" w:rsidRDefault="0075475E" w:rsidP="00236608">
            <w:pPr>
              <w:spacing w:after="0" w:line="240" w:lineRule="auto"/>
              <w:rPr>
                <w:rFonts w:ascii="Times New Roman" w:hAnsi="Times New Roman"/>
                <w:b/>
                <w:sz w:val="24"/>
                <w:szCs w:val="24"/>
              </w:rPr>
            </w:pPr>
            <w:r w:rsidRPr="00236608">
              <w:rPr>
                <w:rFonts w:ascii="Times New Roman" w:hAnsi="Times New Roman"/>
                <w:b/>
                <w:sz w:val="24"/>
                <w:szCs w:val="24"/>
              </w:rPr>
              <w:t>Внесение позиции в ГПЗ</w:t>
            </w:r>
          </w:p>
        </w:tc>
        <w:tc>
          <w:tcPr>
            <w:tcW w:w="8647" w:type="dxa"/>
            <w:shd w:val="clear" w:color="auto" w:fill="auto"/>
          </w:tcPr>
          <w:p w14:paraId="1CAAE03C" w14:textId="77777777" w:rsidR="0075475E" w:rsidRPr="00236608" w:rsidRDefault="0075475E" w:rsidP="005B7F59">
            <w:pPr>
              <w:pStyle w:val="-4"/>
              <w:numPr>
                <w:ilvl w:val="0"/>
                <w:numId w:val="8"/>
              </w:numPr>
              <w:ind w:left="34" w:firstLine="0"/>
              <w:rPr>
                <w:sz w:val="24"/>
              </w:rPr>
            </w:pPr>
            <w:r w:rsidRPr="00236608">
              <w:rPr>
                <w:sz w:val="24"/>
              </w:rPr>
              <w:t xml:space="preserve"> Если на момент определения поставщика в ГПЗ отсутствует информация о закупке, заказчик вносит данную информацию в соответствии с требованиями ст. 4.1 </w:t>
            </w:r>
            <w:r>
              <w:rPr>
                <w:sz w:val="24"/>
              </w:rPr>
              <w:t>Положения.</w:t>
            </w:r>
          </w:p>
        </w:tc>
        <w:tc>
          <w:tcPr>
            <w:tcW w:w="3544" w:type="dxa"/>
            <w:shd w:val="clear" w:color="auto" w:fill="auto"/>
          </w:tcPr>
          <w:p w14:paraId="62692A26" w14:textId="77777777" w:rsidR="0075475E" w:rsidRPr="00236608" w:rsidRDefault="0075475E" w:rsidP="00236608">
            <w:pPr>
              <w:spacing w:after="0" w:line="240" w:lineRule="auto"/>
              <w:jc w:val="center"/>
              <w:rPr>
                <w:rFonts w:ascii="Times New Roman" w:hAnsi="Times New Roman"/>
                <w:sz w:val="24"/>
                <w:szCs w:val="24"/>
              </w:rPr>
            </w:pPr>
            <w:r>
              <w:rPr>
                <w:rFonts w:ascii="Times New Roman" w:hAnsi="Times New Roman"/>
                <w:sz w:val="24"/>
                <w:szCs w:val="24"/>
              </w:rPr>
              <w:t>Ко</w:t>
            </w:r>
            <w:r w:rsidRPr="00236608">
              <w:rPr>
                <w:rFonts w:ascii="Times New Roman" w:hAnsi="Times New Roman"/>
                <w:sz w:val="24"/>
                <w:szCs w:val="24"/>
              </w:rPr>
              <w:t xml:space="preserve">рректировка ГПЗ </w:t>
            </w:r>
          </w:p>
        </w:tc>
      </w:tr>
      <w:tr w:rsidR="0075475E" w:rsidRPr="00236608" w14:paraId="14249C45" w14:textId="77777777" w:rsidTr="00D819F6">
        <w:tc>
          <w:tcPr>
            <w:tcW w:w="426" w:type="dxa"/>
          </w:tcPr>
          <w:p w14:paraId="709F1E88" w14:textId="77777777" w:rsidR="0075475E" w:rsidRPr="00442CA5" w:rsidRDefault="0075475E" w:rsidP="005B7F59">
            <w:pPr>
              <w:pStyle w:val="ab"/>
              <w:numPr>
                <w:ilvl w:val="0"/>
                <w:numId w:val="10"/>
              </w:numPr>
              <w:spacing w:after="0" w:line="240" w:lineRule="auto"/>
              <w:ind w:left="318" w:hanging="284"/>
              <w:rPr>
                <w:rFonts w:ascii="Times New Roman" w:hAnsi="Times New Roman"/>
                <w:sz w:val="24"/>
                <w:szCs w:val="24"/>
              </w:rPr>
            </w:pPr>
          </w:p>
        </w:tc>
        <w:tc>
          <w:tcPr>
            <w:tcW w:w="2835" w:type="dxa"/>
            <w:shd w:val="clear" w:color="auto" w:fill="auto"/>
          </w:tcPr>
          <w:p w14:paraId="2363455D" w14:textId="77777777" w:rsidR="0075475E" w:rsidRPr="00236608" w:rsidRDefault="0075475E" w:rsidP="00236608">
            <w:pPr>
              <w:spacing w:after="0" w:line="240" w:lineRule="auto"/>
              <w:rPr>
                <w:rFonts w:ascii="Times New Roman" w:hAnsi="Times New Roman"/>
                <w:sz w:val="24"/>
                <w:szCs w:val="24"/>
              </w:rPr>
            </w:pPr>
            <w:r w:rsidRPr="00236608">
              <w:rPr>
                <w:rFonts w:ascii="Times New Roman" w:hAnsi="Times New Roman"/>
                <w:sz w:val="24"/>
                <w:szCs w:val="24"/>
              </w:rPr>
              <w:t xml:space="preserve">Шаг </w:t>
            </w:r>
            <w:r w:rsidR="00860815">
              <w:rPr>
                <w:rFonts w:ascii="Times New Roman" w:hAnsi="Times New Roman"/>
                <w:sz w:val="24"/>
                <w:szCs w:val="24"/>
              </w:rPr>
              <w:t>5</w:t>
            </w:r>
          </w:p>
          <w:p w14:paraId="3268C14D" w14:textId="77777777" w:rsidR="0075475E" w:rsidRPr="00236608" w:rsidRDefault="0075475E" w:rsidP="00236608">
            <w:pPr>
              <w:spacing w:after="0" w:line="240" w:lineRule="auto"/>
              <w:rPr>
                <w:rFonts w:ascii="Times New Roman" w:hAnsi="Times New Roman"/>
                <w:b/>
                <w:sz w:val="24"/>
                <w:szCs w:val="24"/>
              </w:rPr>
            </w:pPr>
            <w:r w:rsidRPr="00236608">
              <w:rPr>
                <w:rFonts w:ascii="Times New Roman" w:hAnsi="Times New Roman"/>
                <w:b/>
                <w:sz w:val="24"/>
                <w:szCs w:val="24"/>
              </w:rPr>
              <w:t>Хранение документов</w:t>
            </w:r>
          </w:p>
        </w:tc>
        <w:tc>
          <w:tcPr>
            <w:tcW w:w="8647" w:type="dxa"/>
            <w:shd w:val="clear" w:color="auto" w:fill="auto"/>
          </w:tcPr>
          <w:p w14:paraId="77CC6982" w14:textId="77777777" w:rsidR="0075475E" w:rsidRPr="00236608" w:rsidRDefault="00860815" w:rsidP="00442CA5">
            <w:pPr>
              <w:pStyle w:val="-4"/>
              <w:numPr>
                <w:ilvl w:val="0"/>
                <w:numId w:val="0"/>
              </w:numPr>
              <w:ind w:left="36"/>
              <w:rPr>
                <w:sz w:val="24"/>
              </w:rPr>
            </w:pPr>
            <w:bookmarkStart w:id="3" w:name="_Ref407358534"/>
            <w:r>
              <w:rPr>
                <w:sz w:val="24"/>
              </w:rPr>
              <w:t>5</w:t>
            </w:r>
            <w:r w:rsidR="0075475E" w:rsidRPr="00236608">
              <w:rPr>
                <w:sz w:val="24"/>
              </w:rPr>
              <w:t>.1. Все документы по выбору поставщика, обоснование его выбора, запросы в адрес поставщиков и полученные в ответ предложения, ценовой анализ/утвержденная аналитическая записка, протоколы переговоров, а также иные документы хранятся заказчиком в архиве процедуры закупки вместе с копиями заявок (предложениями) потенциальных поставщиков.</w:t>
            </w:r>
            <w:bookmarkEnd w:id="3"/>
          </w:p>
        </w:tc>
        <w:tc>
          <w:tcPr>
            <w:tcW w:w="3544" w:type="dxa"/>
            <w:shd w:val="clear" w:color="auto" w:fill="auto"/>
          </w:tcPr>
          <w:p w14:paraId="77F88574" w14:textId="77777777" w:rsidR="0075475E" w:rsidRPr="00236608" w:rsidRDefault="0075475E" w:rsidP="00236608">
            <w:pPr>
              <w:spacing w:after="0" w:line="240" w:lineRule="auto"/>
              <w:jc w:val="center"/>
              <w:rPr>
                <w:rFonts w:ascii="Times New Roman" w:hAnsi="Times New Roman"/>
                <w:sz w:val="24"/>
                <w:szCs w:val="24"/>
              </w:rPr>
            </w:pPr>
            <w:r w:rsidRPr="00236608">
              <w:rPr>
                <w:rFonts w:ascii="Times New Roman" w:hAnsi="Times New Roman"/>
                <w:sz w:val="24"/>
                <w:szCs w:val="24"/>
              </w:rPr>
              <w:t>Сформированный архив документов по закупке</w:t>
            </w:r>
          </w:p>
        </w:tc>
      </w:tr>
    </w:tbl>
    <w:p w14:paraId="5B8BB08C" w14:textId="77777777" w:rsidR="006D7E15" w:rsidRPr="00F837C4" w:rsidRDefault="006D7E15" w:rsidP="00490344">
      <w:pPr>
        <w:pStyle w:val="-3"/>
        <w:numPr>
          <w:ilvl w:val="0"/>
          <w:numId w:val="0"/>
        </w:numPr>
        <w:tabs>
          <w:tab w:val="left" w:pos="775"/>
          <w:tab w:val="left" w:pos="1843"/>
        </w:tabs>
        <w:rPr>
          <w:sz w:val="24"/>
        </w:rPr>
      </w:pPr>
    </w:p>
    <w:sectPr w:rsidR="006D7E15" w:rsidRPr="00F837C4" w:rsidSect="00A97229">
      <w:footerReference w:type="default" r:id="rId8"/>
      <w:pgSz w:w="16838" w:h="11906" w:orient="landscape"/>
      <w:pgMar w:top="1134" w:right="680" w:bottom="851" w:left="992" w:header="624"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0A646" w14:textId="77777777" w:rsidR="00643709" w:rsidRDefault="00643709" w:rsidP="00A2731C">
      <w:pPr>
        <w:spacing w:after="0" w:line="240" w:lineRule="auto"/>
      </w:pPr>
      <w:r>
        <w:separator/>
      </w:r>
    </w:p>
  </w:endnote>
  <w:endnote w:type="continuationSeparator" w:id="0">
    <w:p w14:paraId="729F20DD" w14:textId="77777777" w:rsidR="00643709" w:rsidRDefault="00643709" w:rsidP="00A2731C">
      <w:pPr>
        <w:spacing w:after="0" w:line="240" w:lineRule="auto"/>
      </w:pPr>
      <w:r>
        <w:continuationSeparator/>
      </w:r>
    </w:p>
  </w:endnote>
  <w:endnote w:type="continuationNotice" w:id="1">
    <w:p w14:paraId="2D4C0E81" w14:textId="77777777" w:rsidR="00643709" w:rsidRDefault="006437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CE84" w14:textId="13B11FDF" w:rsidR="009746AA" w:rsidRDefault="00955598" w:rsidP="009746AA">
    <w:pPr>
      <w:pStyle w:val="af3"/>
      <w:jc w:val="center"/>
    </w:pPr>
    <w:r w:rsidRPr="00D028DA">
      <w:rPr>
        <w:rFonts w:ascii="Times New Roman" w:hAnsi="Times New Roman"/>
        <w:sz w:val="24"/>
      </w:rPr>
      <w:fldChar w:fldCharType="begin"/>
    </w:r>
    <w:r w:rsidR="00294C02" w:rsidRPr="00D028DA">
      <w:rPr>
        <w:rFonts w:ascii="Times New Roman" w:hAnsi="Times New Roman"/>
        <w:sz w:val="24"/>
      </w:rPr>
      <w:instrText>PAGE   \* MERGEFORMAT</w:instrText>
    </w:r>
    <w:r w:rsidRPr="00D028DA">
      <w:rPr>
        <w:rFonts w:ascii="Times New Roman" w:hAnsi="Times New Roman"/>
        <w:sz w:val="24"/>
      </w:rPr>
      <w:fldChar w:fldCharType="separate"/>
    </w:r>
    <w:r w:rsidR="00D028A0">
      <w:rPr>
        <w:rFonts w:ascii="Times New Roman" w:hAnsi="Times New Roman"/>
        <w:noProof/>
        <w:sz w:val="24"/>
      </w:rPr>
      <w:t>2</w:t>
    </w:r>
    <w:r w:rsidRPr="00D028DA">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791FF" w14:textId="77777777" w:rsidR="00643709" w:rsidRDefault="00643709" w:rsidP="00A2731C">
      <w:pPr>
        <w:spacing w:after="0" w:line="240" w:lineRule="auto"/>
      </w:pPr>
      <w:r>
        <w:separator/>
      </w:r>
    </w:p>
  </w:footnote>
  <w:footnote w:type="continuationSeparator" w:id="0">
    <w:p w14:paraId="127268C2" w14:textId="77777777" w:rsidR="00643709" w:rsidRDefault="00643709" w:rsidP="00A2731C">
      <w:pPr>
        <w:spacing w:after="0" w:line="240" w:lineRule="auto"/>
      </w:pPr>
      <w:r>
        <w:continuationSeparator/>
      </w:r>
    </w:p>
  </w:footnote>
  <w:footnote w:type="continuationNotice" w:id="1">
    <w:p w14:paraId="3942C3C7" w14:textId="77777777" w:rsidR="00643709" w:rsidRDefault="00643709">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E4AC2"/>
    <w:multiLevelType w:val="hybridMultilevel"/>
    <w:tmpl w:val="FA6A50D0"/>
    <w:lvl w:ilvl="0" w:tplc="C4DE2A60">
      <w:start w:val="1"/>
      <w:numFmt w:val="decimal"/>
      <w:lvlText w:val="3.1.%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D6D62C4"/>
    <w:multiLevelType w:val="hybridMultilevel"/>
    <w:tmpl w:val="FB7EA6F4"/>
    <w:lvl w:ilvl="0" w:tplc="F7D8B400">
      <w:start w:val="1"/>
      <w:numFmt w:val="decimal"/>
      <w:lvlText w:val="3.2.%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319C5D9A"/>
    <w:multiLevelType w:val="hybridMultilevel"/>
    <w:tmpl w:val="C5387F94"/>
    <w:lvl w:ilvl="0" w:tplc="EB663370">
      <w:start w:val="1"/>
      <w:numFmt w:val="decimal"/>
      <w:lvlText w:val="3.3.%1"/>
      <w:lvlJc w:val="left"/>
      <w:pPr>
        <w:ind w:left="1635"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40C46C86"/>
    <w:multiLevelType w:val="hybridMultilevel"/>
    <w:tmpl w:val="E4B46598"/>
    <w:lvl w:ilvl="0" w:tplc="23C80FF8">
      <w:start w:val="1"/>
      <w:numFmt w:val="decimal"/>
      <w:lvlText w:val="3.%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4683424E"/>
    <w:multiLevelType w:val="hybridMultilevel"/>
    <w:tmpl w:val="FC3C14BC"/>
    <w:lvl w:ilvl="0" w:tplc="C034FAA2">
      <w:start w:val="1"/>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478A395C"/>
    <w:multiLevelType w:val="multilevel"/>
    <w:tmpl w:val="F31616DE"/>
    <w:lvl w:ilvl="0">
      <w:start w:val="1"/>
      <w:numFmt w:val="decimal"/>
      <w:pStyle w:val="1"/>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2"/>
      <w:lvlText w:val="%1.%2"/>
      <w:lvlJc w:val="left"/>
      <w:pPr>
        <w:tabs>
          <w:tab w:val="num" w:pos="1985"/>
        </w:tabs>
        <w:ind w:left="0" w:firstLine="709"/>
      </w:pPr>
      <w:rPr>
        <w:rFonts w:hint="default"/>
        <w:b w:val="0"/>
        <w:bCs/>
        <w:i w:val="0"/>
        <w:iCs w:val="0"/>
        <w:caps w:val="0"/>
        <w:smallCaps w:val="0"/>
        <w:strike w:val="0"/>
        <w:dstrike w:val="0"/>
        <w:vanish w:val="0"/>
        <w:color w:val="auto"/>
        <w:spacing w:val="0"/>
        <w:w w:val="100"/>
        <w:kern w:val="0"/>
        <w:position w:val="0"/>
        <w:sz w:val="22"/>
        <w:szCs w:val="28"/>
        <w:u w:val="none"/>
        <w:vertAlign w:val="baseline"/>
      </w:rPr>
    </w:lvl>
    <w:lvl w:ilvl="2">
      <w:start w:val="1"/>
      <w:numFmt w:val="decimal"/>
      <w:pStyle w:val="-3"/>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4"/>
      <w:lvlText w:val="%1.%2.%3.%4"/>
      <w:lvlJc w:val="left"/>
      <w:pPr>
        <w:tabs>
          <w:tab w:val="num" w:pos="3261"/>
        </w:tabs>
        <w:ind w:left="1276"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6"/>
      <w:lvlText w:val="%6)"/>
      <w:lvlJc w:val="left"/>
      <w:pPr>
        <w:tabs>
          <w:tab w:val="num" w:pos="1984"/>
        </w:tabs>
        <w:ind w:left="-1" w:firstLine="709"/>
      </w:pPr>
      <w:rPr>
        <w:rFonts w:hint="default"/>
      </w:rPr>
    </w:lvl>
    <w:lvl w:ilvl="6">
      <w:numFmt w:val="none"/>
      <w:pStyle w:val="-7"/>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6" w15:restartNumberingAfterBreak="0">
    <w:nsid w:val="4CEC4A3B"/>
    <w:multiLevelType w:val="hybridMultilevel"/>
    <w:tmpl w:val="97227EB0"/>
    <w:lvl w:ilvl="0" w:tplc="C034FAA2">
      <w:start w:val="1"/>
      <w:numFmt w:val="bullet"/>
      <w:lvlText w:val="-"/>
      <w:lvlJc w:val="left"/>
      <w:pPr>
        <w:ind w:left="896" w:hanging="360"/>
      </w:pPr>
      <w:rPr>
        <w:rFonts w:ascii="Times New Roman" w:eastAsia="Times New Roman" w:hAnsi="Times New Roman" w:cs="Times New Roman"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15:restartNumberingAfterBreak="0">
    <w:nsid w:val="512670D1"/>
    <w:multiLevelType w:val="hybridMultilevel"/>
    <w:tmpl w:val="B344E922"/>
    <w:lvl w:ilvl="0" w:tplc="70504AB6">
      <w:start w:val="1"/>
      <w:numFmt w:val="decimal"/>
      <w:lvlText w:val="5.%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54CE1F8F"/>
    <w:multiLevelType w:val="hybridMultilevel"/>
    <w:tmpl w:val="E06C4D78"/>
    <w:lvl w:ilvl="0" w:tplc="EAD45E80">
      <w:start w:val="1"/>
      <w:numFmt w:val="decimal"/>
      <w:lvlText w:val="2.%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15:restartNumberingAfterBreak="0">
    <w:nsid w:val="609F1162"/>
    <w:multiLevelType w:val="hybridMultilevel"/>
    <w:tmpl w:val="7A28B63A"/>
    <w:lvl w:ilvl="0" w:tplc="4D704C1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41112F"/>
    <w:multiLevelType w:val="hybridMultilevel"/>
    <w:tmpl w:val="12B4C19E"/>
    <w:lvl w:ilvl="0" w:tplc="6DC471CC">
      <w:start w:val="1"/>
      <w:numFmt w:val="decimal"/>
      <w:lvlText w:val="4.%1"/>
      <w:lvlJc w:val="left"/>
      <w:pPr>
        <w:ind w:left="78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
    <w:abstractNumId w:val="8"/>
  </w:num>
  <w:num w:numId="5">
    <w:abstractNumId w:val="3"/>
  </w:num>
  <w:num w:numId="6">
    <w:abstractNumId w:val="0"/>
  </w:num>
  <w:num w:numId="7">
    <w:abstractNumId w:val="1"/>
  </w:num>
  <w:num w:numId="8">
    <w:abstractNumId w:val="10"/>
  </w:num>
  <w:num w:numId="9">
    <w:abstractNumId w:val="7"/>
  </w:num>
  <w:num w:numId="10">
    <w:abstractNumId w:val="9"/>
  </w:num>
  <w:num w:numId="11">
    <w:abstractNumId w:val="2"/>
  </w:num>
  <w:num w:numId="12">
    <w:abstractNumId w:val="6"/>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7D5"/>
    <w:rsid w:val="00002D48"/>
    <w:rsid w:val="00022B5D"/>
    <w:rsid w:val="0002333C"/>
    <w:rsid w:val="00027905"/>
    <w:rsid w:val="000340DA"/>
    <w:rsid w:val="00034F7E"/>
    <w:rsid w:val="00036926"/>
    <w:rsid w:val="0005116F"/>
    <w:rsid w:val="00060CD1"/>
    <w:rsid w:val="0006247D"/>
    <w:rsid w:val="000636CE"/>
    <w:rsid w:val="00067BBD"/>
    <w:rsid w:val="00072E52"/>
    <w:rsid w:val="00080371"/>
    <w:rsid w:val="0008478B"/>
    <w:rsid w:val="0008596D"/>
    <w:rsid w:val="0008769D"/>
    <w:rsid w:val="00094D2C"/>
    <w:rsid w:val="000A3508"/>
    <w:rsid w:val="000B2E86"/>
    <w:rsid w:val="000B3389"/>
    <w:rsid w:val="000E2A5B"/>
    <w:rsid w:val="000E5FC1"/>
    <w:rsid w:val="00100677"/>
    <w:rsid w:val="00100B33"/>
    <w:rsid w:val="001017A7"/>
    <w:rsid w:val="001028F6"/>
    <w:rsid w:val="00103A9F"/>
    <w:rsid w:val="00116E0D"/>
    <w:rsid w:val="00120879"/>
    <w:rsid w:val="001227FA"/>
    <w:rsid w:val="00126F56"/>
    <w:rsid w:val="001449D8"/>
    <w:rsid w:val="00146B81"/>
    <w:rsid w:val="00160041"/>
    <w:rsid w:val="001650CE"/>
    <w:rsid w:val="00167F45"/>
    <w:rsid w:val="0018223C"/>
    <w:rsid w:val="0018509C"/>
    <w:rsid w:val="001A1AC0"/>
    <w:rsid w:val="001A46B5"/>
    <w:rsid w:val="001A4C17"/>
    <w:rsid w:val="001B2809"/>
    <w:rsid w:val="001C56F7"/>
    <w:rsid w:val="001D42A8"/>
    <w:rsid w:val="001E0605"/>
    <w:rsid w:val="001E0631"/>
    <w:rsid w:val="001F14C3"/>
    <w:rsid w:val="001F2C77"/>
    <w:rsid w:val="001F65BC"/>
    <w:rsid w:val="002101B5"/>
    <w:rsid w:val="00220478"/>
    <w:rsid w:val="00221932"/>
    <w:rsid w:val="0022270F"/>
    <w:rsid w:val="00233517"/>
    <w:rsid w:val="00236608"/>
    <w:rsid w:val="00242B19"/>
    <w:rsid w:val="0025739D"/>
    <w:rsid w:val="002655CC"/>
    <w:rsid w:val="00270851"/>
    <w:rsid w:val="00270A45"/>
    <w:rsid w:val="00280A12"/>
    <w:rsid w:val="002934DB"/>
    <w:rsid w:val="00294C02"/>
    <w:rsid w:val="002958F0"/>
    <w:rsid w:val="002B49E3"/>
    <w:rsid w:val="002D0B64"/>
    <w:rsid w:val="002D35F8"/>
    <w:rsid w:val="002D7FD0"/>
    <w:rsid w:val="002D7FDB"/>
    <w:rsid w:val="002E3959"/>
    <w:rsid w:val="002F364C"/>
    <w:rsid w:val="002F639B"/>
    <w:rsid w:val="003078D2"/>
    <w:rsid w:val="003136AD"/>
    <w:rsid w:val="00320FE3"/>
    <w:rsid w:val="00324130"/>
    <w:rsid w:val="003247B7"/>
    <w:rsid w:val="00324F8F"/>
    <w:rsid w:val="00326306"/>
    <w:rsid w:val="00326DC5"/>
    <w:rsid w:val="0033735D"/>
    <w:rsid w:val="00340FC3"/>
    <w:rsid w:val="00353759"/>
    <w:rsid w:val="0036115F"/>
    <w:rsid w:val="00361283"/>
    <w:rsid w:val="00364EC3"/>
    <w:rsid w:val="00374387"/>
    <w:rsid w:val="0037702F"/>
    <w:rsid w:val="00381814"/>
    <w:rsid w:val="00383B93"/>
    <w:rsid w:val="00384D08"/>
    <w:rsid w:val="00385281"/>
    <w:rsid w:val="00391248"/>
    <w:rsid w:val="003921A6"/>
    <w:rsid w:val="00397EAF"/>
    <w:rsid w:val="003A5A3A"/>
    <w:rsid w:val="003B30AA"/>
    <w:rsid w:val="003B3424"/>
    <w:rsid w:val="003C096F"/>
    <w:rsid w:val="003D090A"/>
    <w:rsid w:val="003D2E1B"/>
    <w:rsid w:val="003D4C7B"/>
    <w:rsid w:val="003D4D3B"/>
    <w:rsid w:val="003E66C0"/>
    <w:rsid w:val="003E76F9"/>
    <w:rsid w:val="003F3AAA"/>
    <w:rsid w:val="003F520B"/>
    <w:rsid w:val="00403009"/>
    <w:rsid w:val="0040705E"/>
    <w:rsid w:val="00410329"/>
    <w:rsid w:val="00426991"/>
    <w:rsid w:val="00430F10"/>
    <w:rsid w:val="00437FBC"/>
    <w:rsid w:val="00442B1D"/>
    <w:rsid w:val="00442CA5"/>
    <w:rsid w:val="00443A6E"/>
    <w:rsid w:val="00446041"/>
    <w:rsid w:val="00446683"/>
    <w:rsid w:val="00446D39"/>
    <w:rsid w:val="00454336"/>
    <w:rsid w:val="00456CD3"/>
    <w:rsid w:val="00460032"/>
    <w:rsid w:val="004609F5"/>
    <w:rsid w:val="00461BB1"/>
    <w:rsid w:val="00462576"/>
    <w:rsid w:val="00471310"/>
    <w:rsid w:val="00474063"/>
    <w:rsid w:val="0047507D"/>
    <w:rsid w:val="00475467"/>
    <w:rsid w:val="004807A8"/>
    <w:rsid w:val="00481406"/>
    <w:rsid w:val="004827CD"/>
    <w:rsid w:val="00484633"/>
    <w:rsid w:val="00490344"/>
    <w:rsid w:val="004A0205"/>
    <w:rsid w:val="004A14D3"/>
    <w:rsid w:val="004A5BB3"/>
    <w:rsid w:val="004A5DB1"/>
    <w:rsid w:val="004A6BF5"/>
    <w:rsid w:val="004A73FF"/>
    <w:rsid w:val="004B2788"/>
    <w:rsid w:val="004C7999"/>
    <w:rsid w:val="004D4D61"/>
    <w:rsid w:val="004E6332"/>
    <w:rsid w:val="004F068D"/>
    <w:rsid w:val="004F18A9"/>
    <w:rsid w:val="004F2BF3"/>
    <w:rsid w:val="004F3781"/>
    <w:rsid w:val="00502678"/>
    <w:rsid w:val="00504D5F"/>
    <w:rsid w:val="005146ED"/>
    <w:rsid w:val="005146F8"/>
    <w:rsid w:val="00514FAB"/>
    <w:rsid w:val="0052450F"/>
    <w:rsid w:val="00527AC9"/>
    <w:rsid w:val="0053166C"/>
    <w:rsid w:val="00531B3E"/>
    <w:rsid w:val="0053341F"/>
    <w:rsid w:val="00537794"/>
    <w:rsid w:val="0054113B"/>
    <w:rsid w:val="005515F9"/>
    <w:rsid w:val="005546D8"/>
    <w:rsid w:val="005679BC"/>
    <w:rsid w:val="00572E86"/>
    <w:rsid w:val="00575D89"/>
    <w:rsid w:val="00584667"/>
    <w:rsid w:val="00592FA0"/>
    <w:rsid w:val="005B14AA"/>
    <w:rsid w:val="005B61C5"/>
    <w:rsid w:val="005B62CC"/>
    <w:rsid w:val="005B6B45"/>
    <w:rsid w:val="005B7F59"/>
    <w:rsid w:val="005C0E78"/>
    <w:rsid w:val="005C768E"/>
    <w:rsid w:val="005D0F86"/>
    <w:rsid w:val="005D1C42"/>
    <w:rsid w:val="005D3334"/>
    <w:rsid w:val="005D6751"/>
    <w:rsid w:val="005D717F"/>
    <w:rsid w:val="005E0967"/>
    <w:rsid w:val="005F5FEF"/>
    <w:rsid w:val="005F65D6"/>
    <w:rsid w:val="005F6CB5"/>
    <w:rsid w:val="00612D1F"/>
    <w:rsid w:val="0061757C"/>
    <w:rsid w:val="00617988"/>
    <w:rsid w:val="00625862"/>
    <w:rsid w:val="00630BE5"/>
    <w:rsid w:val="006315B9"/>
    <w:rsid w:val="00631F09"/>
    <w:rsid w:val="006363FE"/>
    <w:rsid w:val="00643709"/>
    <w:rsid w:val="00646602"/>
    <w:rsid w:val="00651DE5"/>
    <w:rsid w:val="00665055"/>
    <w:rsid w:val="0067087A"/>
    <w:rsid w:val="00671A5B"/>
    <w:rsid w:val="00671BA3"/>
    <w:rsid w:val="00677101"/>
    <w:rsid w:val="00682843"/>
    <w:rsid w:val="00684B63"/>
    <w:rsid w:val="0069210C"/>
    <w:rsid w:val="00692C18"/>
    <w:rsid w:val="00692D3C"/>
    <w:rsid w:val="006A126D"/>
    <w:rsid w:val="006A2712"/>
    <w:rsid w:val="006C7304"/>
    <w:rsid w:val="006C784F"/>
    <w:rsid w:val="006D01B6"/>
    <w:rsid w:val="006D7E15"/>
    <w:rsid w:val="006E4AB4"/>
    <w:rsid w:val="006F0371"/>
    <w:rsid w:val="006F1164"/>
    <w:rsid w:val="006F43C3"/>
    <w:rsid w:val="0071417D"/>
    <w:rsid w:val="00730946"/>
    <w:rsid w:val="00735342"/>
    <w:rsid w:val="00736CEE"/>
    <w:rsid w:val="00742D85"/>
    <w:rsid w:val="0075023A"/>
    <w:rsid w:val="007527EC"/>
    <w:rsid w:val="0075475E"/>
    <w:rsid w:val="00757F9C"/>
    <w:rsid w:val="00766290"/>
    <w:rsid w:val="00767BDD"/>
    <w:rsid w:val="007729A8"/>
    <w:rsid w:val="00772DF4"/>
    <w:rsid w:val="00774C7A"/>
    <w:rsid w:val="00775150"/>
    <w:rsid w:val="00777116"/>
    <w:rsid w:val="00781136"/>
    <w:rsid w:val="00785775"/>
    <w:rsid w:val="00791048"/>
    <w:rsid w:val="007920FA"/>
    <w:rsid w:val="00792853"/>
    <w:rsid w:val="007A03E0"/>
    <w:rsid w:val="007A1C9F"/>
    <w:rsid w:val="007A5AA4"/>
    <w:rsid w:val="007B13D9"/>
    <w:rsid w:val="007B4450"/>
    <w:rsid w:val="007B4F3A"/>
    <w:rsid w:val="007B5B16"/>
    <w:rsid w:val="007B6253"/>
    <w:rsid w:val="007C468B"/>
    <w:rsid w:val="007D02AB"/>
    <w:rsid w:val="007E12B5"/>
    <w:rsid w:val="007E14EA"/>
    <w:rsid w:val="007E5C95"/>
    <w:rsid w:val="007F18BC"/>
    <w:rsid w:val="00801553"/>
    <w:rsid w:val="0081011E"/>
    <w:rsid w:val="00810DCB"/>
    <w:rsid w:val="00814315"/>
    <w:rsid w:val="008175D6"/>
    <w:rsid w:val="00831BEA"/>
    <w:rsid w:val="00832244"/>
    <w:rsid w:val="00834054"/>
    <w:rsid w:val="00834931"/>
    <w:rsid w:val="00841333"/>
    <w:rsid w:val="00841A3E"/>
    <w:rsid w:val="00843E84"/>
    <w:rsid w:val="0084504D"/>
    <w:rsid w:val="0084684B"/>
    <w:rsid w:val="008470BA"/>
    <w:rsid w:val="00847889"/>
    <w:rsid w:val="00854BAF"/>
    <w:rsid w:val="00860815"/>
    <w:rsid w:val="00861139"/>
    <w:rsid w:val="00861CB5"/>
    <w:rsid w:val="00862C66"/>
    <w:rsid w:val="00866F0F"/>
    <w:rsid w:val="00872528"/>
    <w:rsid w:val="008737D5"/>
    <w:rsid w:val="0088462C"/>
    <w:rsid w:val="008877D0"/>
    <w:rsid w:val="008915C1"/>
    <w:rsid w:val="0089256E"/>
    <w:rsid w:val="00892AA2"/>
    <w:rsid w:val="008944C8"/>
    <w:rsid w:val="0089652A"/>
    <w:rsid w:val="008A7697"/>
    <w:rsid w:val="008B0741"/>
    <w:rsid w:val="008B0DC7"/>
    <w:rsid w:val="008B39D8"/>
    <w:rsid w:val="008B6725"/>
    <w:rsid w:val="008B7DF7"/>
    <w:rsid w:val="008C0E2E"/>
    <w:rsid w:val="008C50E1"/>
    <w:rsid w:val="008C584A"/>
    <w:rsid w:val="008E1C55"/>
    <w:rsid w:val="008F2B12"/>
    <w:rsid w:val="008F453E"/>
    <w:rsid w:val="008F685B"/>
    <w:rsid w:val="00904F27"/>
    <w:rsid w:val="0091266D"/>
    <w:rsid w:val="00925086"/>
    <w:rsid w:val="00926C85"/>
    <w:rsid w:val="00927B4B"/>
    <w:rsid w:val="009314ED"/>
    <w:rsid w:val="00931A25"/>
    <w:rsid w:val="00932528"/>
    <w:rsid w:val="00934CB5"/>
    <w:rsid w:val="009359A0"/>
    <w:rsid w:val="00944348"/>
    <w:rsid w:val="00944678"/>
    <w:rsid w:val="00945CF0"/>
    <w:rsid w:val="009542EF"/>
    <w:rsid w:val="00955598"/>
    <w:rsid w:val="00962BD3"/>
    <w:rsid w:val="00965167"/>
    <w:rsid w:val="009666C8"/>
    <w:rsid w:val="00967A8B"/>
    <w:rsid w:val="00970914"/>
    <w:rsid w:val="00971312"/>
    <w:rsid w:val="009714BE"/>
    <w:rsid w:val="00974330"/>
    <w:rsid w:val="009746AA"/>
    <w:rsid w:val="009834A0"/>
    <w:rsid w:val="00984F5C"/>
    <w:rsid w:val="00996976"/>
    <w:rsid w:val="009A6668"/>
    <w:rsid w:val="009A6A2B"/>
    <w:rsid w:val="009B163B"/>
    <w:rsid w:val="009B4144"/>
    <w:rsid w:val="009B55DA"/>
    <w:rsid w:val="009C0C4A"/>
    <w:rsid w:val="009C7300"/>
    <w:rsid w:val="009C7D78"/>
    <w:rsid w:val="009D4C7D"/>
    <w:rsid w:val="009E18DF"/>
    <w:rsid w:val="009E4E4B"/>
    <w:rsid w:val="00A14B1C"/>
    <w:rsid w:val="00A1660C"/>
    <w:rsid w:val="00A17AA8"/>
    <w:rsid w:val="00A17F5F"/>
    <w:rsid w:val="00A24442"/>
    <w:rsid w:val="00A26DD1"/>
    <w:rsid w:val="00A2731C"/>
    <w:rsid w:val="00A31E2B"/>
    <w:rsid w:val="00A34216"/>
    <w:rsid w:val="00A3459D"/>
    <w:rsid w:val="00A364F3"/>
    <w:rsid w:val="00A37465"/>
    <w:rsid w:val="00A629D2"/>
    <w:rsid w:val="00A64D82"/>
    <w:rsid w:val="00A65223"/>
    <w:rsid w:val="00A7189E"/>
    <w:rsid w:val="00A87827"/>
    <w:rsid w:val="00A903DD"/>
    <w:rsid w:val="00A96466"/>
    <w:rsid w:val="00A97229"/>
    <w:rsid w:val="00AA2AA3"/>
    <w:rsid w:val="00AA3AF3"/>
    <w:rsid w:val="00AA4456"/>
    <w:rsid w:val="00AA7A4A"/>
    <w:rsid w:val="00AC1473"/>
    <w:rsid w:val="00AC50FA"/>
    <w:rsid w:val="00AD1291"/>
    <w:rsid w:val="00AD1E70"/>
    <w:rsid w:val="00AD5A54"/>
    <w:rsid w:val="00AD7225"/>
    <w:rsid w:val="00AD72AE"/>
    <w:rsid w:val="00AE2AC6"/>
    <w:rsid w:val="00AE2AFD"/>
    <w:rsid w:val="00AE67C5"/>
    <w:rsid w:val="00AE73D4"/>
    <w:rsid w:val="00AF67B2"/>
    <w:rsid w:val="00B1437B"/>
    <w:rsid w:val="00B144A2"/>
    <w:rsid w:val="00B22466"/>
    <w:rsid w:val="00B22AAD"/>
    <w:rsid w:val="00B24776"/>
    <w:rsid w:val="00B33819"/>
    <w:rsid w:val="00B34AB8"/>
    <w:rsid w:val="00B35B65"/>
    <w:rsid w:val="00B37643"/>
    <w:rsid w:val="00B4567C"/>
    <w:rsid w:val="00B45988"/>
    <w:rsid w:val="00B53926"/>
    <w:rsid w:val="00B55802"/>
    <w:rsid w:val="00B63444"/>
    <w:rsid w:val="00B65A2B"/>
    <w:rsid w:val="00B67E54"/>
    <w:rsid w:val="00B67FF3"/>
    <w:rsid w:val="00B74CF9"/>
    <w:rsid w:val="00B76850"/>
    <w:rsid w:val="00B85E55"/>
    <w:rsid w:val="00B8789D"/>
    <w:rsid w:val="00B90460"/>
    <w:rsid w:val="00B9188F"/>
    <w:rsid w:val="00B97A0C"/>
    <w:rsid w:val="00BA1ED3"/>
    <w:rsid w:val="00BC0658"/>
    <w:rsid w:val="00BC0703"/>
    <w:rsid w:val="00BC0F9E"/>
    <w:rsid w:val="00BC2B9B"/>
    <w:rsid w:val="00BC2C49"/>
    <w:rsid w:val="00BC3F46"/>
    <w:rsid w:val="00BD118F"/>
    <w:rsid w:val="00BE0F82"/>
    <w:rsid w:val="00BE46CC"/>
    <w:rsid w:val="00BE490A"/>
    <w:rsid w:val="00BE6A30"/>
    <w:rsid w:val="00BF0226"/>
    <w:rsid w:val="00C002A6"/>
    <w:rsid w:val="00C05768"/>
    <w:rsid w:val="00C128F9"/>
    <w:rsid w:val="00C1296A"/>
    <w:rsid w:val="00C14153"/>
    <w:rsid w:val="00C26E30"/>
    <w:rsid w:val="00C367F5"/>
    <w:rsid w:val="00C51EC4"/>
    <w:rsid w:val="00C5372E"/>
    <w:rsid w:val="00C566EF"/>
    <w:rsid w:val="00C6533C"/>
    <w:rsid w:val="00C70AE5"/>
    <w:rsid w:val="00C81A4F"/>
    <w:rsid w:val="00C87257"/>
    <w:rsid w:val="00C939AF"/>
    <w:rsid w:val="00CA00FA"/>
    <w:rsid w:val="00CA2F2C"/>
    <w:rsid w:val="00CA644C"/>
    <w:rsid w:val="00CC22BD"/>
    <w:rsid w:val="00CC63F3"/>
    <w:rsid w:val="00CE5A93"/>
    <w:rsid w:val="00CF0280"/>
    <w:rsid w:val="00CF3975"/>
    <w:rsid w:val="00D028A0"/>
    <w:rsid w:val="00D028DA"/>
    <w:rsid w:val="00D03DB2"/>
    <w:rsid w:val="00D06398"/>
    <w:rsid w:val="00D21225"/>
    <w:rsid w:val="00D2525A"/>
    <w:rsid w:val="00D2668E"/>
    <w:rsid w:val="00D40833"/>
    <w:rsid w:val="00D41A16"/>
    <w:rsid w:val="00D426AA"/>
    <w:rsid w:val="00D4569A"/>
    <w:rsid w:val="00D60E85"/>
    <w:rsid w:val="00D62E5C"/>
    <w:rsid w:val="00D65D0D"/>
    <w:rsid w:val="00D65E69"/>
    <w:rsid w:val="00D67DA8"/>
    <w:rsid w:val="00D71EA4"/>
    <w:rsid w:val="00D76DB1"/>
    <w:rsid w:val="00D77BCD"/>
    <w:rsid w:val="00D80F35"/>
    <w:rsid w:val="00D81445"/>
    <w:rsid w:val="00D819F6"/>
    <w:rsid w:val="00D864EA"/>
    <w:rsid w:val="00D86735"/>
    <w:rsid w:val="00D92B61"/>
    <w:rsid w:val="00D93921"/>
    <w:rsid w:val="00DA2D5E"/>
    <w:rsid w:val="00DA54EC"/>
    <w:rsid w:val="00DA791B"/>
    <w:rsid w:val="00DB199F"/>
    <w:rsid w:val="00DB74C8"/>
    <w:rsid w:val="00DB7AB8"/>
    <w:rsid w:val="00DC188E"/>
    <w:rsid w:val="00DC685E"/>
    <w:rsid w:val="00DD0ED0"/>
    <w:rsid w:val="00DD30C3"/>
    <w:rsid w:val="00DE4AB7"/>
    <w:rsid w:val="00DE5924"/>
    <w:rsid w:val="00DF5A99"/>
    <w:rsid w:val="00E1118B"/>
    <w:rsid w:val="00E142B2"/>
    <w:rsid w:val="00E22F3A"/>
    <w:rsid w:val="00E300EF"/>
    <w:rsid w:val="00E4181B"/>
    <w:rsid w:val="00E61DAE"/>
    <w:rsid w:val="00E63A9B"/>
    <w:rsid w:val="00E63B2A"/>
    <w:rsid w:val="00E64A48"/>
    <w:rsid w:val="00E64F2F"/>
    <w:rsid w:val="00E722D9"/>
    <w:rsid w:val="00E82729"/>
    <w:rsid w:val="00E8666F"/>
    <w:rsid w:val="00E87928"/>
    <w:rsid w:val="00E9342E"/>
    <w:rsid w:val="00EA5069"/>
    <w:rsid w:val="00EA60CA"/>
    <w:rsid w:val="00EA6FFF"/>
    <w:rsid w:val="00EB1287"/>
    <w:rsid w:val="00EB21A4"/>
    <w:rsid w:val="00EB726A"/>
    <w:rsid w:val="00EC1080"/>
    <w:rsid w:val="00EC3608"/>
    <w:rsid w:val="00EC545E"/>
    <w:rsid w:val="00EC5A3D"/>
    <w:rsid w:val="00ED4D59"/>
    <w:rsid w:val="00EE3EAB"/>
    <w:rsid w:val="00EE422F"/>
    <w:rsid w:val="00EE4F50"/>
    <w:rsid w:val="00EE5581"/>
    <w:rsid w:val="00EF0063"/>
    <w:rsid w:val="00F07AEB"/>
    <w:rsid w:val="00F13634"/>
    <w:rsid w:val="00F2601F"/>
    <w:rsid w:val="00F2651E"/>
    <w:rsid w:val="00F36350"/>
    <w:rsid w:val="00F37183"/>
    <w:rsid w:val="00F43BE7"/>
    <w:rsid w:val="00F462D9"/>
    <w:rsid w:val="00F538C8"/>
    <w:rsid w:val="00F61232"/>
    <w:rsid w:val="00F616DB"/>
    <w:rsid w:val="00F61CE6"/>
    <w:rsid w:val="00F67848"/>
    <w:rsid w:val="00F80490"/>
    <w:rsid w:val="00F836B2"/>
    <w:rsid w:val="00F837C4"/>
    <w:rsid w:val="00F84E82"/>
    <w:rsid w:val="00F91452"/>
    <w:rsid w:val="00F92B7C"/>
    <w:rsid w:val="00F92E3B"/>
    <w:rsid w:val="00F96BAB"/>
    <w:rsid w:val="00FA6A09"/>
    <w:rsid w:val="00FB1593"/>
    <w:rsid w:val="00FC1844"/>
    <w:rsid w:val="00FD6D72"/>
    <w:rsid w:val="00FD7470"/>
    <w:rsid w:val="00FE437E"/>
    <w:rsid w:val="00FE585B"/>
    <w:rsid w:val="00FF7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9DB13-6CDB-42A7-BB03-BA0C063FC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7D5"/>
    <w:pPr>
      <w:spacing w:after="200" w:line="276" w:lineRule="auto"/>
    </w:pPr>
    <w:rPr>
      <w:sz w:val="22"/>
      <w:szCs w:val="22"/>
      <w:lang w:eastAsia="en-US"/>
    </w:rPr>
  </w:style>
  <w:style w:type="paragraph" w:styleId="1">
    <w:name w:val="heading 1"/>
    <w:aliases w:val="Заголовок 1_стандарта"/>
    <w:basedOn w:val="a"/>
    <w:next w:val="a"/>
    <w:link w:val="10"/>
    <w:uiPriority w:val="9"/>
    <w:qFormat/>
    <w:rsid w:val="008737D5"/>
    <w:pPr>
      <w:keepNext/>
      <w:keepLines/>
      <w:numPr>
        <w:numId w:val="1"/>
      </w:numPr>
      <w:suppressAutoHyphens/>
      <w:spacing w:after="0" w:line="240" w:lineRule="auto"/>
      <w:outlineLvl w:val="0"/>
    </w:pPr>
    <w:rPr>
      <w:rFonts w:ascii="Times New Roman" w:eastAsia="Times New Roman" w:hAnsi="Times New Roman"/>
      <w:b/>
      <w:bCs/>
      <w:kern w:val="28"/>
      <w:sz w:val="28"/>
      <w:szCs w:val="40"/>
      <w:lang w:eastAsia="ru-RU"/>
    </w:rPr>
  </w:style>
  <w:style w:type="paragraph" w:styleId="2">
    <w:name w:val="heading 2"/>
    <w:basedOn w:val="a"/>
    <w:next w:val="-3"/>
    <w:link w:val="20"/>
    <w:uiPriority w:val="9"/>
    <w:qFormat/>
    <w:rsid w:val="008737D5"/>
    <w:pPr>
      <w:keepNext/>
      <w:numPr>
        <w:ilvl w:val="1"/>
        <w:numId w:val="1"/>
      </w:numPr>
      <w:suppressAutoHyphens/>
      <w:spacing w:after="0" w:line="240" w:lineRule="auto"/>
      <w:outlineLvl w:val="1"/>
    </w:pPr>
    <w:rPr>
      <w:rFonts w:ascii="Times New Roman" w:eastAsia="Times New Roman" w:hAnsi="Times New Roman"/>
      <w:b/>
      <w:bCs/>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_стандарта Знак"/>
    <w:link w:val="1"/>
    <w:uiPriority w:val="9"/>
    <w:rsid w:val="008737D5"/>
    <w:rPr>
      <w:rFonts w:ascii="Times New Roman" w:eastAsia="Times New Roman" w:hAnsi="Times New Roman"/>
      <w:b/>
      <w:bCs/>
      <w:kern w:val="28"/>
      <w:sz w:val="28"/>
      <w:szCs w:val="40"/>
    </w:rPr>
  </w:style>
  <w:style w:type="character" w:customStyle="1" w:styleId="20">
    <w:name w:val="Заголовок 2 Знак"/>
    <w:link w:val="2"/>
    <w:uiPriority w:val="9"/>
    <w:rsid w:val="008737D5"/>
    <w:rPr>
      <w:rFonts w:ascii="Times New Roman" w:eastAsia="Times New Roman" w:hAnsi="Times New Roman"/>
      <w:b/>
      <w:bCs/>
      <w:sz w:val="28"/>
      <w:szCs w:val="32"/>
    </w:rPr>
  </w:style>
  <w:style w:type="table" w:styleId="a3">
    <w:name w:val="Table Grid"/>
    <w:basedOn w:val="a1"/>
    <w:uiPriority w:val="59"/>
    <w:rsid w:val="0087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
    <w:name w:val="Пункт-3"/>
    <w:basedOn w:val="a"/>
    <w:rsid w:val="008737D5"/>
    <w:pPr>
      <w:numPr>
        <w:ilvl w:val="2"/>
        <w:numId w:val="1"/>
      </w:numPr>
      <w:spacing w:after="0" w:line="240" w:lineRule="auto"/>
      <w:jc w:val="both"/>
    </w:pPr>
    <w:rPr>
      <w:rFonts w:ascii="Times New Roman" w:eastAsia="Times New Roman" w:hAnsi="Times New Roman"/>
      <w:sz w:val="28"/>
      <w:szCs w:val="24"/>
      <w:lang w:eastAsia="ru-RU"/>
    </w:rPr>
  </w:style>
  <w:style w:type="paragraph" w:customStyle="1" w:styleId="-4">
    <w:name w:val="Пункт-4"/>
    <w:basedOn w:val="a"/>
    <w:rsid w:val="008737D5"/>
    <w:pPr>
      <w:numPr>
        <w:ilvl w:val="3"/>
        <w:numId w:val="1"/>
      </w:numPr>
      <w:spacing w:after="0" w:line="240" w:lineRule="auto"/>
      <w:jc w:val="both"/>
    </w:pPr>
    <w:rPr>
      <w:rFonts w:ascii="Times New Roman" w:eastAsia="Times New Roman" w:hAnsi="Times New Roman"/>
      <w:sz w:val="28"/>
      <w:szCs w:val="24"/>
      <w:lang w:eastAsia="ru-RU"/>
    </w:rPr>
  </w:style>
  <w:style w:type="paragraph" w:customStyle="1" w:styleId="-5">
    <w:name w:val="Пункт-5"/>
    <w:basedOn w:val="a"/>
    <w:rsid w:val="008737D5"/>
    <w:pPr>
      <w:numPr>
        <w:ilvl w:val="4"/>
        <w:numId w:val="1"/>
      </w:numPr>
      <w:spacing w:after="0" w:line="240" w:lineRule="auto"/>
      <w:jc w:val="both"/>
    </w:pPr>
    <w:rPr>
      <w:rFonts w:ascii="Times New Roman" w:eastAsia="Times New Roman" w:hAnsi="Times New Roman"/>
      <w:sz w:val="28"/>
      <w:szCs w:val="24"/>
      <w:lang w:eastAsia="ru-RU"/>
    </w:rPr>
  </w:style>
  <w:style w:type="paragraph" w:customStyle="1" w:styleId="-6">
    <w:name w:val="Пункт-6"/>
    <w:basedOn w:val="a"/>
    <w:rsid w:val="008737D5"/>
    <w:pPr>
      <w:numPr>
        <w:ilvl w:val="5"/>
        <w:numId w:val="1"/>
      </w:numPr>
      <w:spacing w:after="0" w:line="240" w:lineRule="auto"/>
      <w:jc w:val="both"/>
    </w:pPr>
    <w:rPr>
      <w:rFonts w:ascii="Times New Roman" w:eastAsia="Times New Roman" w:hAnsi="Times New Roman"/>
      <w:sz w:val="28"/>
      <w:szCs w:val="24"/>
      <w:lang w:eastAsia="ru-RU"/>
    </w:rPr>
  </w:style>
  <w:style w:type="paragraph" w:customStyle="1" w:styleId="-7">
    <w:name w:val="Пункт-7"/>
    <w:basedOn w:val="a"/>
    <w:rsid w:val="008737D5"/>
    <w:pPr>
      <w:numPr>
        <w:ilvl w:val="6"/>
        <w:numId w:val="1"/>
      </w:numPr>
      <w:spacing w:after="0" w:line="240" w:lineRule="auto"/>
      <w:jc w:val="both"/>
    </w:pPr>
    <w:rPr>
      <w:rFonts w:ascii="Times New Roman" w:eastAsia="Times New Roman" w:hAnsi="Times New Roman"/>
      <w:sz w:val="28"/>
      <w:szCs w:val="24"/>
      <w:lang w:eastAsia="ru-RU"/>
    </w:rPr>
  </w:style>
  <w:style w:type="character" w:styleId="a4">
    <w:name w:val="annotation reference"/>
    <w:uiPriority w:val="99"/>
    <w:semiHidden/>
    <w:unhideWhenUsed/>
    <w:rsid w:val="008737D5"/>
    <w:rPr>
      <w:sz w:val="16"/>
      <w:szCs w:val="16"/>
    </w:rPr>
  </w:style>
  <w:style w:type="paragraph" w:styleId="a5">
    <w:name w:val="annotation text"/>
    <w:basedOn w:val="a"/>
    <w:link w:val="a6"/>
    <w:uiPriority w:val="99"/>
    <w:unhideWhenUsed/>
    <w:rsid w:val="008737D5"/>
    <w:pPr>
      <w:spacing w:line="240" w:lineRule="auto"/>
    </w:pPr>
    <w:rPr>
      <w:sz w:val="20"/>
      <w:szCs w:val="20"/>
    </w:rPr>
  </w:style>
  <w:style w:type="character" w:customStyle="1" w:styleId="a6">
    <w:name w:val="Текст примечания Знак"/>
    <w:link w:val="a5"/>
    <w:uiPriority w:val="99"/>
    <w:rsid w:val="008737D5"/>
    <w:rPr>
      <w:sz w:val="20"/>
      <w:szCs w:val="20"/>
    </w:rPr>
  </w:style>
  <w:style w:type="paragraph" w:styleId="a7">
    <w:name w:val="Balloon Text"/>
    <w:basedOn w:val="a"/>
    <w:link w:val="a8"/>
    <w:unhideWhenUsed/>
    <w:rsid w:val="008737D5"/>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8737D5"/>
    <w:rPr>
      <w:rFonts w:ascii="Tahoma" w:hAnsi="Tahoma" w:cs="Tahoma"/>
      <w:sz w:val="16"/>
      <w:szCs w:val="16"/>
    </w:rPr>
  </w:style>
  <w:style w:type="paragraph" w:styleId="a9">
    <w:name w:val="annotation subject"/>
    <w:basedOn w:val="a5"/>
    <w:next w:val="a5"/>
    <w:link w:val="aa"/>
    <w:uiPriority w:val="99"/>
    <w:unhideWhenUsed/>
    <w:rsid w:val="00C26E30"/>
    <w:pPr>
      <w:tabs>
        <w:tab w:val="num" w:pos="2552"/>
      </w:tabs>
      <w:spacing w:line="276" w:lineRule="auto"/>
      <w:ind w:left="567" w:firstLine="709"/>
    </w:pPr>
    <w:rPr>
      <w:b/>
      <w:bCs/>
    </w:rPr>
  </w:style>
  <w:style w:type="character" w:customStyle="1" w:styleId="aa">
    <w:name w:val="Тема примечания Знак"/>
    <w:link w:val="a9"/>
    <w:uiPriority w:val="99"/>
    <w:rsid w:val="00C26E30"/>
    <w:rPr>
      <w:rFonts w:ascii="Calibri" w:eastAsia="Calibri" w:hAnsi="Calibri" w:cs="Times New Roman"/>
      <w:b/>
      <w:bCs/>
      <w:sz w:val="20"/>
      <w:szCs w:val="20"/>
    </w:rPr>
  </w:style>
  <w:style w:type="paragraph" w:styleId="ab">
    <w:name w:val="List Paragraph"/>
    <w:basedOn w:val="a"/>
    <w:uiPriority w:val="99"/>
    <w:qFormat/>
    <w:rsid w:val="004A5BB3"/>
    <w:pPr>
      <w:ind w:left="720"/>
      <w:contextualSpacing/>
    </w:pPr>
  </w:style>
  <w:style w:type="paragraph" w:styleId="ac">
    <w:name w:val="Body Text"/>
    <w:basedOn w:val="a"/>
    <w:link w:val="ad"/>
    <w:rsid w:val="00221932"/>
    <w:pPr>
      <w:spacing w:after="120" w:line="240" w:lineRule="auto"/>
    </w:pPr>
    <w:rPr>
      <w:rFonts w:ascii="Times New Roman" w:eastAsia="Times New Roman" w:hAnsi="Times New Roman"/>
      <w:sz w:val="24"/>
      <w:szCs w:val="24"/>
    </w:rPr>
  </w:style>
  <w:style w:type="character" w:customStyle="1" w:styleId="ad">
    <w:name w:val="Основной текст Знак"/>
    <w:link w:val="ac"/>
    <w:rsid w:val="00221932"/>
    <w:rPr>
      <w:rFonts w:ascii="Times New Roman" w:eastAsia="Times New Roman" w:hAnsi="Times New Roman" w:cs="Times New Roman"/>
      <w:sz w:val="24"/>
      <w:szCs w:val="24"/>
    </w:rPr>
  </w:style>
  <w:style w:type="paragraph" w:styleId="ae">
    <w:name w:val="footnote text"/>
    <w:basedOn w:val="a"/>
    <w:link w:val="af"/>
    <w:uiPriority w:val="99"/>
    <w:semiHidden/>
    <w:unhideWhenUsed/>
    <w:rsid w:val="00A2731C"/>
    <w:pPr>
      <w:spacing w:after="0" w:line="240" w:lineRule="auto"/>
    </w:pPr>
    <w:rPr>
      <w:sz w:val="20"/>
      <w:szCs w:val="20"/>
    </w:rPr>
  </w:style>
  <w:style w:type="character" w:customStyle="1" w:styleId="af">
    <w:name w:val="Текст сноски Знак"/>
    <w:link w:val="ae"/>
    <w:uiPriority w:val="99"/>
    <w:semiHidden/>
    <w:rsid w:val="00A2731C"/>
    <w:rPr>
      <w:sz w:val="20"/>
      <w:szCs w:val="20"/>
    </w:rPr>
  </w:style>
  <w:style w:type="character" w:styleId="af0">
    <w:name w:val="footnote reference"/>
    <w:uiPriority w:val="99"/>
    <w:semiHidden/>
    <w:unhideWhenUsed/>
    <w:rsid w:val="00A2731C"/>
    <w:rPr>
      <w:vertAlign w:val="superscript"/>
    </w:rPr>
  </w:style>
  <w:style w:type="paragraph" w:styleId="af1">
    <w:name w:val="header"/>
    <w:basedOn w:val="a"/>
    <w:link w:val="af2"/>
    <w:uiPriority w:val="99"/>
    <w:unhideWhenUsed/>
    <w:rsid w:val="00A3459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3459D"/>
  </w:style>
  <w:style w:type="paragraph" w:styleId="af3">
    <w:name w:val="footer"/>
    <w:basedOn w:val="a"/>
    <w:link w:val="af4"/>
    <w:uiPriority w:val="99"/>
    <w:unhideWhenUsed/>
    <w:rsid w:val="00A3459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3459D"/>
  </w:style>
  <w:style w:type="paragraph" w:styleId="af5">
    <w:name w:val="Revision"/>
    <w:hidden/>
    <w:uiPriority w:val="99"/>
    <w:semiHidden/>
    <w:rsid w:val="00103A9F"/>
    <w:rPr>
      <w:sz w:val="22"/>
      <w:szCs w:val="22"/>
      <w:lang w:eastAsia="en-US"/>
    </w:rPr>
  </w:style>
  <w:style w:type="paragraph" w:styleId="af6">
    <w:name w:val="Document Map"/>
    <w:basedOn w:val="a"/>
    <w:link w:val="af7"/>
    <w:uiPriority w:val="99"/>
    <w:semiHidden/>
    <w:unhideWhenUsed/>
    <w:rsid w:val="00D2525A"/>
    <w:pPr>
      <w:spacing w:after="0" w:line="240" w:lineRule="auto"/>
    </w:pPr>
    <w:rPr>
      <w:rFonts w:ascii="Tahoma" w:hAnsi="Tahoma" w:cs="Tahoma"/>
      <w:sz w:val="16"/>
      <w:szCs w:val="16"/>
    </w:rPr>
  </w:style>
  <w:style w:type="character" w:customStyle="1" w:styleId="af7">
    <w:name w:val="Схема документа Знак"/>
    <w:link w:val="af6"/>
    <w:uiPriority w:val="99"/>
    <w:semiHidden/>
    <w:rsid w:val="00D2525A"/>
    <w:rPr>
      <w:rFonts w:ascii="Tahoma" w:hAnsi="Tahoma" w:cs="Tahoma"/>
      <w:sz w:val="16"/>
      <w:szCs w:val="16"/>
    </w:rPr>
  </w:style>
  <w:style w:type="paragraph" w:customStyle="1" w:styleId="ConsPlusNormal">
    <w:name w:val="ConsPlusNormal"/>
    <w:rsid w:val="005B14AA"/>
    <w:pPr>
      <w:autoSpaceDE w:val="0"/>
      <w:autoSpaceDN w:val="0"/>
      <w:adjustRightInd w:val="0"/>
    </w:pPr>
    <w:rPr>
      <w:rFonts w:cs="Calibri"/>
      <w:sz w:val="22"/>
      <w:szCs w:val="22"/>
      <w:lang w:eastAsia="en-US"/>
    </w:rPr>
  </w:style>
  <w:style w:type="paragraph" w:styleId="21">
    <w:name w:val="Body Text Indent 2"/>
    <w:basedOn w:val="a"/>
    <w:link w:val="22"/>
    <w:uiPriority w:val="99"/>
    <w:unhideWhenUsed/>
    <w:rsid w:val="00A364F3"/>
    <w:pPr>
      <w:spacing w:after="120" w:line="480" w:lineRule="auto"/>
      <w:ind w:left="283"/>
    </w:pPr>
  </w:style>
  <w:style w:type="character" w:customStyle="1" w:styleId="22">
    <w:name w:val="Основной текст с отступом 2 Знак"/>
    <w:link w:val="21"/>
    <w:uiPriority w:val="99"/>
    <w:rsid w:val="00A364F3"/>
    <w:rPr>
      <w:sz w:val="22"/>
      <w:szCs w:val="22"/>
      <w:lang w:eastAsia="en-US"/>
    </w:rPr>
  </w:style>
  <w:style w:type="paragraph" w:customStyle="1" w:styleId="Times12">
    <w:name w:val="Times 12"/>
    <w:basedOn w:val="a"/>
    <w:rsid w:val="00A364F3"/>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8">
    <w:name w:val="Hyperlink"/>
    <w:uiPriority w:val="99"/>
    <w:unhideWhenUsed/>
    <w:rsid w:val="00F43BE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9274">
      <w:bodyDiv w:val="1"/>
      <w:marLeft w:val="0"/>
      <w:marRight w:val="0"/>
      <w:marTop w:val="0"/>
      <w:marBottom w:val="0"/>
      <w:divBdr>
        <w:top w:val="none" w:sz="0" w:space="0" w:color="auto"/>
        <w:left w:val="none" w:sz="0" w:space="0" w:color="auto"/>
        <w:bottom w:val="none" w:sz="0" w:space="0" w:color="auto"/>
        <w:right w:val="none" w:sz="0" w:space="0" w:color="auto"/>
      </w:divBdr>
    </w:div>
    <w:div w:id="795106205">
      <w:bodyDiv w:val="1"/>
      <w:marLeft w:val="0"/>
      <w:marRight w:val="0"/>
      <w:marTop w:val="0"/>
      <w:marBottom w:val="0"/>
      <w:divBdr>
        <w:top w:val="none" w:sz="0" w:space="0" w:color="auto"/>
        <w:left w:val="none" w:sz="0" w:space="0" w:color="auto"/>
        <w:bottom w:val="none" w:sz="0" w:space="0" w:color="auto"/>
        <w:right w:val="none" w:sz="0" w:space="0" w:color="auto"/>
      </w:divBdr>
    </w:div>
    <w:div w:id="1105273012">
      <w:bodyDiv w:val="1"/>
      <w:marLeft w:val="0"/>
      <w:marRight w:val="0"/>
      <w:marTop w:val="0"/>
      <w:marBottom w:val="0"/>
      <w:divBdr>
        <w:top w:val="none" w:sz="0" w:space="0" w:color="auto"/>
        <w:left w:val="none" w:sz="0" w:space="0" w:color="auto"/>
        <w:bottom w:val="none" w:sz="0" w:space="0" w:color="auto"/>
        <w:right w:val="none" w:sz="0" w:space="0" w:color="auto"/>
      </w:divBdr>
    </w:div>
    <w:div w:id="1158686815">
      <w:bodyDiv w:val="1"/>
      <w:marLeft w:val="0"/>
      <w:marRight w:val="0"/>
      <w:marTop w:val="0"/>
      <w:marBottom w:val="0"/>
      <w:divBdr>
        <w:top w:val="none" w:sz="0" w:space="0" w:color="auto"/>
        <w:left w:val="none" w:sz="0" w:space="0" w:color="auto"/>
        <w:bottom w:val="none" w:sz="0" w:space="0" w:color="auto"/>
        <w:right w:val="none" w:sz="0" w:space="0" w:color="auto"/>
      </w:divBdr>
    </w:div>
    <w:div w:id="13669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A7138-E10B-4C02-B1D8-7BBA5B43D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1268</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Vyacheslav Shatilov</cp:lastModifiedBy>
  <cp:revision>2</cp:revision>
  <cp:lastPrinted>2019-10-15T07:01:00Z</cp:lastPrinted>
  <dcterms:created xsi:type="dcterms:W3CDTF">2019-12-04T14:28:00Z</dcterms:created>
  <dcterms:modified xsi:type="dcterms:W3CDTF">2019-12-04T14:28:00Z</dcterms:modified>
</cp:coreProperties>
</file>